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838F" w14:textId="5349154F" w:rsidR="00ED2DBC" w:rsidRPr="00450F44" w:rsidRDefault="00C96BDA" w:rsidP="000F0486">
      <w:pPr>
        <w:pStyle w:val="Heading1"/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450F4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J</w:t>
      </w:r>
      <w:r w:rsidR="00C718DE" w:rsidRPr="00450F4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USTIS Executive Council</w:t>
      </w:r>
      <w:r w:rsidR="00D45A0D" w:rsidRPr="00450F4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Meeting</w:t>
      </w:r>
    </w:p>
    <w:p w14:paraId="56A6D340" w14:textId="22F7DBB0" w:rsidR="00ED2DBC" w:rsidRPr="00450F44" w:rsidRDefault="00714EF3" w:rsidP="000F0486">
      <w:pPr>
        <w:pStyle w:val="Heading2"/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50F4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Date and Time: </w:t>
      </w:r>
      <w:r w:rsidR="00387169" w:rsidRPr="00450F4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December 7, </w:t>
      </w:r>
      <w:proofErr w:type="gramStart"/>
      <w:r w:rsidR="00387169" w:rsidRPr="00450F44">
        <w:rPr>
          <w:rFonts w:asciiTheme="minorHAnsi" w:eastAsia="Times New Roman" w:hAnsiTheme="minorHAnsi" w:cstheme="minorHAnsi"/>
          <w:color w:val="auto"/>
          <w:sz w:val="24"/>
          <w:szCs w:val="24"/>
        </w:rPr>
        <w:t>2020</w:t>
      </w:r>
      <w:proofErr w:type="gramEnd"/>
      <w:r w:rsidR="008C0582" w:rsidRPr="00450F4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at </w:t>
      </w:r>
      <w:r w:rsidR="00920990" w:rsidRPr="00450F44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="008C0582" w:rsidRPr="00450F44">
        <w:rPr>
          <w:rFonts w:asciiTheme="minorHAnsi" w:eastAsia="Times New Roman" w:hAnsiTheme="minorHAnsi" w:cstheme="minorHAnsi"/>
          <w:color w:val="auto"/>
          <w:sz w:val="24"/>
          <w:szCs w:val="24"/>
        </w:rPr>
        <w:t>:00 PM</w:t>
      </w:r>
    </w:p>
    <w:p w14:paraId="590310F8" w14:textId="4EEA114D" w:rsidR="00ED2DBC" w:rsidRPr="00450F44" w:rsidRDefault="00206534" w:rsidP="000F0486">
      <w:pPr>
        <w:pStyle w:val="Heading2"/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50F4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Location: </w:t>
      </w:r>
      <w:r w:rsidR="00C426BD" w:rsidRPr="00450F44">
        <w:rPr>
          <w:rFonts w:asciiTheme="minorHAnsi" w:eastAsia="Times New Roman" w:hAnsiTheme="minorHAnsi" w:cstheme="minorHAnsi"/>
          <w:color w:val="auto"/>
          <w:sz w:val="24"/>
          <w:szCs w:val="24"/>
        </w:rPr>
        <w:t>Virtual Meeting via Teams</w:t>
      </w:r>
    </w:p>
    <w:p w14:paraId="65AEE850" w14:textId="77777777" w:rsidR="00ED2DBC" w:rsidRPr="00450F44" w:rsidRDefault="00ED2DBC" w:rsidP="000F04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50F44">
        <w:rPr>
          <w:rFonts w:eastAsia="Times New Roman" w:cstheme="minorHAnsi"/>
          <w:sz w:val="24"/>
          <w:szCs w:val="24"/>
        </w:rPr>
        <w:t> </w:t>
      </w:r>
    </w:p>
    <w:p w14:paraId="191F9924" w14:textId="3DA0DE9F" w:rsidR="00F34726" w:rsidRPr="00450F44" w:rsidRDefault="00593335" w:rsidP="000F04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50F44">
        <w:rPr>
          <w:rFonts w:eastAsia="Times New Roman" w:cstheme="minorHAnsi"/>
          <w:b/>
          <w:bCs/>
          <w:sz w:val="24"/>
          <w:szCs w:val="24"/>
        </w:rPr>
        <w:t>PRESENT</w:t>
      </w:r>
      <w:r w:rsidR="00ED2DBC" w:rsidRPr="00450F44">
        <w:rPr>
          <w:rFonts w:eastAsia="Times New Roman" w:cstheme="minorHAnsi"/>
          <w:sz w:val="24"/>
          <w:szCs w:val="24"/>
        </w:rPr>
        <w:t xml:space="preserve">: </w:t>
      </w:r>
      <w:r w:rsidR="00387169" w:rsidRPr="00450F44">
        <w:rPr>
          <w:rFonts w:eastAsia="Times New Roman" w:cstheme="minorHAnsi"/>
          <w:sz w:val="24"/>
          <w:szCs w:val="24"/>
        </w:rPr>
        <w:t xml:space="preserve">Kenneth Bukowski, </w:t>
      </w:r>
      <w:r w:rsidR="00E310F5" w:rsidRPr="00450F44">
        <w:rPr>
          <w:rFonts w:eastAsia="Times New Roman" w:cstheme="minorHAnsi"/>
          <w:sz w:val="24"/>
          <w:szCs w:val="24"/>
        </w:rPr>
        <w:t>Ivy Lee</w:t>
      </w:r>
      <w:r w:rsidR="007034E0" w:rsidRPr="00450F44">
        <w:rPr>
          <w:rFonts w:eastAsia="Times New Roman" w:cstheme="minorHAnsi"/>
          <w:sz w:val="24"/>
          <w:szCs w:val="24"/>
        </w:rPr>
        <w:t xml:space="preserve">, </w:t>
      </w:r>
      <w:r w:rsidR="00C96BDA" w:rsidRPr="00450F44">
        <w:rPr>
          <w:rFonts w:eastAsia="Times New Roman" w:cstheme="minorHAnsi"/>
          <w:sz w:val="24"/>
          <w:szCs w:val="24"/>
        </w:rPr>
        <w:t>Paul Miyamoto</w:t>
      </w:r>
      <w:r w:rsidR="004D7F59" w:rsidRPr="00450F44">
        <w:rPr>
          <w:rFonts w:eastAsia="Times New Roman" w:cstheme="minorHAnsi"/>
          <w:sz w:val="24"/>
          <w:szCs w:val="24"/>
        </w:rPr>
        <w:t>,</w:t>
      </w:r>
      <w:r w:rsidR="00C96BDA" w:rsidRPr="00450F44">
        <w:rPr>
          <w:rFonts w:eastAsia="Times New Roman" w:cstheme="minorHAnsi"/>
          <w:sz w:val="24"/>
          <w:szCs w:val="24"/>
        </w:rPr>
        <w:t xml:space="preserve"> </w:t>
      </w:r>
      <w:r w:rsidR="007034E0" w:rsidRPr="00450F44">
        <w:rPr>
          <w:rFonts w:eastAsia="Times New Roman" w:cstheme="minorHAnsi"/>
          <w:sz w:val="24"/>
          <w:szCs w:val="24"/>
        </w:rPr>
        <w:t>Michael Yuen, Chesa Boudin</w:t>
      </w:r>
      <w:r w:rsidR="00106691" w:rsidRPr="00450F44">
        <w:rPr>
          <w:rFonts w:eastAsia="Times New Roman" w:cstheme="minorHAnsi"/>
          <w:sz w:val="24"/>
          <w:szCs w:val="24"/>
        </w:rPr>
        <w:t xml:space="preserve">, </w:t>
      </w:r>
      <w:r w:rsidR="007034E0" w:rsidRPr="00450F44">
        <w:rPr>
          <w:rFonts w:eastAsia="Times New Roman" w:cstheme="minorHAnsi"/>
          <w:sz w:val="24"/>
          <w:szCs w:val="24"/>
        </w:rPr>
        <w:t>Karen Flet</w:t>
      </w:r>
      <w:r w:rsidR="00106691" w:rsidRPr="00450F44">
        <w:rPr>
          <w:rFonts w:eastAsia="Times New Roman" w:cstheme="minorHAnsi"/>
          <w:sz w:val="24"/>
          <w:szCs w:val="24"/>
        </w:rPr>
        <w:t>cher</w:t>
      </w:r>
      <w:r w:rsidR="00AE37CE" w:rsidRPr="00450F44">
        <w:rPr>
          <w:rFonts w:eastAsia="Times New Roman" w:cstheme="minorHAnsi"/>
          <w:sz w:val="24"/>
          <w:szCs w:val="24"/>
        </w:rPr>
        <w:t xml:space="preserve">, </w:t>
      </w:r>
      <w:r w:rsidR="00B756D0" w:rsidRPr="00450F44">
        <w:rPr>
          <w:rFonts w:eastAsia="Times New Roman" w:cstheme="minorHAnsi"/>
          <w:sz w:val="24"/>
          <w:szCs w:val="24"/>
        </w:rPr>
        <w:t xml:space="preserve">Kimberly Ellis, </w:t>
      </w:r>
      <w:r w:rsidR="007034E0" w:rsidRPr="00450F44">
        <w:rPr>
          <w:rFonts w:eastAsia="Times New Roman" w:cstheme="minorHAnsi"/>
          <w:sz w:val="24"/>
          <w:szCs w:val="24"/>
        </w:rPr>
        <w:t>Katherine Miller</w:t>
      </w:r>
      <w:r w:rsidR="00AE37CE" w:rsidRPr="00450F44">
        <w:rPr>
          <w:rFonts w:eastAsia="Times New Roman" w:cstheme="minorHAnsi"/>
          <w:sz w:val="24"/>
          <w:szCs w:val="24"/>
        </w:rPr>
        <w:t xml:space="preserve">, </w:t>
      </w:r>
      <w:r w:rsidR="00CA086F" w:rsidRPr="00450F44">
        <w:rPr>
          <w:rFonts w:eastAsia="Times New Roman" w:cstheme="minorHAnsi"/>
          <w:sz w:val="24"/>
          <w:szCs w:val="24"/>
        </w:rPr>
        <w:t>Manohar Raju, Chesa Boudin,</w:t>
      </w:r>
      <w:r w:rsidR="00E310F5" w:rsidRPr="00450F44">
        <w:rPr>
          <w:rFonts w:eastAsia="Times New Roman" w:cstheme="minorHAnsi"/>
          <w:sz w:val="24"/>
          <w:szCs w:val="24"/>
        </w:rPr>
        <w:t xml:space="preserve"> Linda Gerull</w:t>
      </w:r>
      <w:r w:rsidR="00BC5228" w:rsidRPr="00450F44">
        <w:rPr>
          <w:rFonts w:eastAsia="Times New Roman" w:cstheme="minorHAnsi"/>
          <w:sz w:val="24"/>
          <w:szCs w:val="24"/>
        </w:rPr>
        <w:t xml:space="preserve">, </w:t>
      </w:r>
      <w:r w:rsidR="00F34726" w:rsidRPr="00450F44">
        <w:rPr>
          <w:rFonts w:eastAsia="Times New Roman" w:cstheme="minorHAnsi"/>
          <w:sz w:val="24"/>
          <w:szCs w:val="24"/>
        </w:rPr>
        <w:t>Catherine Maguire on behalf of Chief William Scott</w:t>
      </w:r>
      <w:r w:rsidR="00BC5228" w:rsidRPr="00450F44">
        <w:rPr>
          <w:rFonts w:eastAsia="Times New Roman" w:cstheme="minorHAnsi"/>
          <w:sz w:val="24"/>
          <w:szCs w:val="24"/>
        </w:rPr>
        <w:t xml:space="preserve">, </w:t>
      </w:r>
      <w:r w:rsidR="00F34726" w:rsidRPr="00450F44">
        <w:rPr>
          <w:rFonts w:eastAsia="Times New Roman" w:cstheme="minorHAnsi"/>
          <w:sz w:val="24"/>
          <w:szCs w:val="24"/>
        </w:rPr>
        <w:t>Robert Smut on behalf of Maryellen Carroll</w:t>
      </w:r>
      <w:r w:rsidR="00E37284" w:rsidRPr="00450F44">
        <w:rPr>
          <w:rFonts w:eastAsia="Times New Roman" w:cstheme="minorHAnsi"/>
          <w:sz w:val="24"/>
          <w:szCs w:val="24"/>
        </w:rPr>
        <w:t>, Ivy Lee</w:t>
      </w:r>
    </w:p>
    <w:p w14:paraId="2C0BEF80" w14:textId="77777777" w:rsidR="00535803" w:rsidRPr="00450F44" w:rsidRDefault="00535803" w:rsidP="000F048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A7FCE42" w14:textId="4370DAA4" w:rsidR="001D1CAC" w:rsidRPr="00450F44" w:rsidRDefault="00FC72CE" w:rsidP="000F04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50F44">
        <w:rPr>
          <w:rFonts w:eastAsia="Times New Roman" w:cstheme="minorHAnsi"/>
          <w:b/>
          <w:bCs/>
          <w:sz w:val="24"/>
          <w:szCs w:val="24"/>
        </w:rPr>
        <w:t>ABSENT</w:t>
      </w:r>
      <w:r w:rsidRPr="00450F44">
        <w:rPr>
          <w:rFonts w:eastAsia="Times New Roman" w:cstheme="minorHAnsi"/>
          <w:sz w:val="24"/>
          <w:szCs w:val="24"/>
        </w:rPr>
        <w:t>:</w:t>
      </w:r>
      <w:r w:rsidR="00516A9D" w:rsidRPr="00450F44">
        <w:rPr>
          <w:rFonts w:eastAsia="Times New Roman" w:cstheme="minorHAnsi"/>
          <w:sz w:val="24"/>
          <w:szCs w:val="24"/>
        </w:rPr>
        <w:t xml:space="preserve"> </w:t>
      </w:r>
      <w:r w:rsidR="00BC5228" w:rsidRPr="00450F44">
        <w:rPr>
          <w:rFonts w:eastAsia="Times New Roman" w:cstheme="minorHAnsi"/>
          <w:sz w:val="24"/>
          <w:szCs w:val="24"/>
        </w:rPr>
        <w:t>Naomi Kelly</w:t>
      </w:r>
      <w:r w:rsidR="00E37284" w:rsidRPr="00450F44">
        <w:rPr>
          <w:rFonts w:eastAsia="Times New Roman" w:cstheme="minorHAnsi"/>
          <w:sz w:val="24"/>
          <w:szCs w:val="24"/>
        </w:rPr>
        <w:t>, BOS Norman Yee</w:t>
      </w:r>
    </w:p>
    <w:p w14:paraId="6B235CC5" w14:textId="77777777" w:rsidR="00535803" w:rsidRPr="00450F44" w:rsidRDefault="00535803" w:rsidP="000F048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3170B028" w14:textId="5E8B008A" w:rsidR="00267481" w:rsidRDefault="00254E5B" w:rsidP="000F04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50F44">
        <w:rPr>
          <w:rFonts w:eastAsia="Times New Roman" w:cstheme="minorHAnsi"/>
          <w:b/>
          <w:bCs/>
          <w:sz w:val="24"/>
          <w:szCs w:val="24"/>
        </w:rPr>
        <w:t>OTHER PRESENTERS</w:t>
      </w:r>
      <w:r w:rsidR="002914E1" w:rsidRPr="00450F44">
        <w:rPr>
          <w:rFonts w:eastAsia="Times New Roman" w:cstheme="minorHAnsi"/>
          <w:sz w:val="24"/>
          <w:szCs w:val="24"/>
        </w:rPr>
        <w:t>: Joe Siegel</w:t>
      </w:r>
      <w:r w:rsidR="00C96BDA" w:rsidRPr="00450F44">
        <w:rPr>
          <w:rFonts w:eastAsia="Times New Roman" w:cstheme="minorHAnsi"/>
          <w:sz w:val="24"/>
          <w:szCs w:val="24"/>
        </w:rPr>
        <w:t>, Henry Bartley</w:t>
      </w:r>
      <w:r w:rsidR="00084C73" w:rsidRPr="00450F44">
        <w:rPr>
          <w:rFonts w:eastAsia="Times New Roman" w:cstheme="minorHAnsi"/>
          <w:sz w:val="24"/>
          <w:szCs w:val="24"/>
        </w:rPr>
        <w:t xml:space="preserve">, Tara Anderson, </w:t>
      </w:r>
      <w:r w:rsidR="002A08D3" w:rsidRPr="00450F44">
        <w:rPr>
          <w:rFonts w:eastAsia="Times New Roman" w:cstheme="minorHAnsi"/>
          <w:sz w:val="24"/>
          <w:szCs w:val="24"/>
        </w:rPr>
        <w:t>Todd Faulkenberry</w:t>
      </w:r>
      <w:r w:rsidR="00267481">
        <w:rPr>
          <w:rFonts w:eastAsia="Times New Roman" w:cstheme="minorHAnsi"/>
          <w:sz w:val="24"/>
          <w:szCs w:val="24"/>
        </w:rPr>
        <w:t xml:space="preserve">, Sarah Crowley </w:t>
      </w:r>
    </w:p>
    <w:p w14:paraId="11620B32" w14:textId="77777777" w:rsidR="00267481" w:rsidRDefault="00267481" w:rsidP="000F04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B941DA" w14:textId="4B22CEBD" w:rsidR="008D7027" w:rsidRPr="00450F44" w:rsidRDefault="008D7027" w:rsidP="000F048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50F44">
        <w:rPr>
          <w:rFonts w:cstheme="minorHAnsi"/>
          <w:b/>
          <w:bCs/>
          <w:sz w:val="24"/>
          <w:szCs w:val="24"/>
          <w:u w:val="single"/>
        </w:rPr>
        <w:t>Call to Order</w:t>
      </w:r>
    </w:p>
    <w:p w14:paraId="7FA076F0" w14:textId="5AEEF965" w:rsidR="001D1CAC" w:rsidRPr="00450F44" w:rsidRDefault="00562979" w:rsidP="000F048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>The m</w:t>
      </w:r>
      <w:r w:rsidR="001D1CAC" w:rsidRPr="00450F44">
        <w:rPr>
          <w:rFonts w:cstheme="minorHAnsi"/>
          <w:sz w:val="24"/>
          <w:szCs w:val="24"/>
        </w:rPr>
        <w:t xml:space="preserve">eeting was called </w:t>
      </w:r>
      <w:r w:rsidR="00F46A82" w:rsidRPr="00450F44">
        <w:rPr>
          <w:rFonts w:cstheme="minorHAnsi"/>
          <w:sz w:val="24"/>
          <w:szCs w:val="24"/>
        </w:rPr>
        <w:t xml:space="preserve">to order </w:t>
      </w:r>
      <w:r w:rsidR="001D1CAC" w:rsidRPr="00450F44">
        <w:rPr>
          <w:rFonts w:cstheme="minorHAnsi"/>
          <w:sz w:val="24"/>
          <w:szCs w:val="24"/>
        </w:rPr>
        <w:t xml:space="preserve">at </w:t>
      </w:r>
      <w:r w:rsidR="00E8046F" w:rsidRPr="00450F44">
        <w:rPr>
          <w:rFonts w:cstheme="minorHAnsi"/>
          <w:sz w:val="24"/>
          <w:szCs w:val="24"/>
        </w:rPr>
        <w:t>2</w:t>
      </w:r>
      <w:r w:rsidR="003C5E2C" w:rsidRPr="00450F44">
        <w:rPr>
          <w:rFonts w:cstheme="minorHAnsi"/>
          <w:sz w:val="24"/>
          <w:szCs w:val="24"/>
        </w:rPr>
        <w:t>:0</w:t>
      </w:r>
      <w:r w:rsidR="00E8046F" w:rsidRPr="00450F44">
        <w:rPr>
          <w:rFonts w:cstheme="minorHAnsi"/>
          <w:sz w:val="24"/>
          <w:szCs w:val="24"/>
        </w:rPr>
        <w:t>5</w:t>
      </w:r>
      <w:r w:rsidR="003C5E2C" w:rsidRPr="00450F44">
        <w:rPr>
          <w:rFonts w:cstheme="minorHAnsi"/>
          <w:sz w:val="24"/>
          <w:szCs w:val="24"/>
        </w:rPr>
        <w:t xml:space="preserve"> PM</w:t>
      </w:r>
    </w:p>
    <w:p w14:paraId="50CD8180" w14:textId="5B80A5EF" w:rsidR="00764E3E" w:rsidRPr="00450F44" w:rsidRDefault="00691EA4" w:rsidP="000F048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50F44">
        <w:rPr>
          <w:rFonts w:cstheme="minorHAnsi"/>
          <w:sz w:val="24"/>
          <w:szCs w:val="24"/>
        </w:rPr>
        <w:t xml:space="preserve">Roll call performed. </w:t>
      </w:r>
      <w:r w:rsidR="00D42BF5" w:rsidRPr="00450F44">
        <w:rPr>
          <w:rFonts w:cstheme="minorHAnsi"/>
          <w:sz w:val="24"/>
          <w:szCs w:val="24"/>
        </w:rPr>
        <w:t xml:space="preserve">A </w:t>
      </w:r>
      <w:r w:rsidRPr="00450F44">
        <w:rPr>
          <w:rFonts w:cstheme="minorHAnsi"/>
          <w:sz w:val="24"/>
          <w:szCs w:val="24"/>
        </w:rPr>
        <w:t>quorum was present.</w:t>
      </w:r>
      <w:r w:rsidR="006870DE" w:rsidRPr="00450F44">
        <w:rPr>
          <w:rFonts w:cstheme="minorHAnsi"/>
          <w:sz w:val="24"/>
          <w:szCs w:val="24"/>
        </w:rPr>
        <w:t xml:space="preserve">  Mr. Bukowski </w:t>
      </w:r>
      <w:r w:rsidR="0038072A" w:rsidRPr="00450F44">
        <w:rPr>
          <w:rFonts w:cstheme="minorHAnsi"/>
          <w:sz w:val="24"/>
          <w:szCs w:val="24"/>
        </w:rPr>
        <w:t xml:space="preserve">welcomed </w:t>
      </w:r>
      <w:r w:rsidR="00764E3E" w:rsidRPr="00450F44">
        <w:rPr>
          <w:rFonts w:cstheme="minorHAnsi"/>
          <w:sz w:val="24"/>
          <w:szCs w:val="24"/>
        </w:rPr>
        <w:t xml:space="preserve">the members and gave a special </w:t>
      </w:r>
      <w:r w:rsidR="000E7149" w:rsidRPr="00450F44">
        <w:rPr>
          <w:rFonts w:cstheme="minorHAnsi"/>
          <w:sz w:val="24"/>
          <w:szCs w:val="24"/>
        </w:rPr>
        <w:t xml:space="preserve">mention </w:t>
      </w:r>
      <w:r w:rsidR="00764E3E" w:rsidRPr="00450F44">
        <w:rPr>
          <w:rFonts w:cstheme="minorHAnsi"/>
          <w:sz w:val="24"/>
          <w:szCs w:val="24"/>
        </w:rPr>
        <w:t xml:space="preserve">to the newest member, Ms. Kimberly Ellis.  Ms. Ellis was recently appointed to serve as </w:t>
      </w:r>
      <w:r w:rsidR="0038072A" w:rsidRPr="00450F44">
        <w:rPr>
          <w:rFonts w:cstheme="minorHAnsi"/>
          <w:sz w:val="24"/>
          <w:szCs w:val="24"/>
        </w:rPr>
        <w:t xml:space="preserve">the </w:t>
      </w:r>
      <w:r w:rsidR="00764E3E" w:rsidRPr="00450F44">
        <w:rPr>
          <w:rFonts w:cstheme="minorHAnsi"/>
          <w:sz w:val="24"/>
          <w:szCs w:val="24"/>
        </w:rPr>
        <w:t xml:space="preserve">Director of the </w:t>
      </w:r>
      <w:r w:rsidR="006870DE" w:rsidRPr="00450F44">
        <w:rPr>
          <w:rFonts w:cstheme="minorHAnsi"/>
          <w:sz w:val="24"/>
          <w:szCs w:val="24"/>
        </w:rPr>
        <w:t xml:space="preserve">Department of the Status of Women. </w:t>
      </w:r>
      <w:r w:rsidR="00210EB3" w:rsidRPr="00450F44">
        <w:rPr>
          <w:rFonts w:cstheme="minorHAnsi"/>
          <w:sz w:val="24"/>
          <w:szCs w:val="24"/>
        </w:rPr>
        <w:t xml:space="preserve">Mr. Bukowski asked Ms. Ellis to reach out to either himself or Ms. Linda Gerull to learn more of the </w:t>
      </w:r>
      <w:r w:rsidR="005044E3" w:rsidRPr="00450F44">
        <w:rPr>
          <w:rFonts w:cstheme="minorHAnsi"/>
          <w:sz w:val="24"/>
          <w:szCs w:val="24"/>
        </w:rPr>
        <w:t xml:space="preserve">background of the </w:t>
      </w:r>
      <w:r w:rsidR="00210EB3" w:rsidRPr="00450F44">
        <w:rPr>
          <w:rFonts w:cstheme="minorHAnsi"/>
          <w:sz w:val="24"/>
          <w:szCs w:val="24"/>
        </w:rPr>
        <w:t>JUSTIS Council</w:t>
      </w:r>
      <w:r w:rsidR="005044E3" w:rsidRPr="00450F44">
        <w:rPr>
          <w:rFonts w:cstheme="minorHAnsi"/>
          <w:sz w:val="24"/>
          <w:szCs w:val="24"/>
        </w:rPr>
        <w:t>.</w:t>
      </w:r>
    </w:p>
    <w:p w14:paraId="716AB24A" w14:textId="77777777" w:rsidR="00E37284" w:rsidRPr="00450F44" w:rsidRDefault="00E37284" w:rsidP="00E37284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1141009" w14:textId="46CB1F70" w:rsidR="004933EC" w:rsidRPr="00450F44" w:rsidRDefault="00D42BF5" w:rsidP="000F048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50F44">
        <w:rPr>
          <w:rFonts w:cstheme="minorHAnsi"/>
          <w:b/>
          <w:bCs/>
          <w:sz w:val="24"/>
          <w:szCs w:val="24"/>
          <w:u w:val="single"/>
        </w:rPr>
        <w:t>Adoption of Agenda</w:t>
      </w:r>
    </w:p>
    <w:p w14:paraId="7981D6C3" w14:textId="2315FFFD" w:rsidR="00764E3E" w:rsidRPr="00450F44" w:rsidRDefault="00AC09ED" w:rsidP="000F0486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 xml:space="preserve">Mr. </w:t>
      </w:r>
      <w:r w:rsidR="00764E3E" w:rsidRPr="00450F44">
        <w:rPr>
          <w:rFonts w:cstheme="minorHAnsi"/>
          <w:sz w:val="24"/>
          <w:szCs w:val="24"/>
        </w:rPr>
        <w:t>Ken Bukowski reviewed the agenda.</w:t>
      </w:r>
      <w:r w:rsidR="0010666A" w:rsidRPr="00450F44">
        <w:rPr>
          <w:rFonts w:cstheme="minorHAnsi"/>
          <w:sz w:val="24"/>
          <w:szCs w:val="24"/>
        </w:rPr>
        <w:t xml:space="preserve">  There were no comments.</w:t>
      </w:r>
    </w:p>
    <w:p w14:paraId="1D0D7982" w14:textId="77777777" w:rsidR="00C955BA" w:rsidRPr="00450F44" w:rsidRDefault="00C955BA" w:rsidP="000F048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7C4D27E" w14:textId="7779F734" w:rsidR="0010666A" w:rsidRPr="00450F44" w:rsidRDefault="0010666A" w:rsidP="000F048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50F44">
        <w:rPr>
          <w:rFonts w:cstheme="minorHAnsi"/>
          <w:b/>
          <w:bCs/>
          <w:sz w:val="24"/>
          <w:szCs w:val="24"/>
          <w:u w:val="single"/>
        </w:rPr>
        <w:t>Approval of Meeting Minutes</w:t>
      </w:r>
    </w:p>
    <w:p w14:paraId="2DFD2A82" w14:textId="1AD0E65A" w:rsidR="0010666A" w:rsidRPr="00450F44" w:rsidRDefault="00B06CA9" w:rsidP="000F048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 xml:space="preserve">Mr. </w:t>
      </w:r>
      <w:r w:rsidR="0010666A" w:rsidRPr="00450F44">
        <w:rPr>
          <w:rFonts w:cstheme="minorHAnsi"/>
          <w:sz w:val="24"/>
          <w:szCs w:val="24"/>
        </w:rPr>
        <w:t>Ken Bukowski reviewed the September 2, 2020, JUSTIS Executive Council meeting minutes.</w:t>
      </w:r>
    </w:p>
    <w:p w14:paraId="3974BDE4" w14:textId="4D105FA9" w:rsidR="00680BA3" w:rsidRPr="00450F44" w:rsidRDefault="0010666A" w:rsidP="000F048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 xml:space="preserve">DA Chesa Boudin </w:t>
      </w:r>
      <w:r w:rsidR="005044E3" w:rsidRPr="00450F44">
        <w:rPr>
          <w:rFonts w:cstheme="minorHAnsi"/>
          <w:sz w:val="24"/>
          <w:szCs w:val="24"/>
        </w:rPr>
        <w:t xml:space="preserve">asked for clarification on the City Attorney’s role as a non-voting member </w:t>
      </w:r>
      <w:r w:rsidR="000E79CD" w:rsidRPr="00450F44">
        <w:rPr>
          <w:rFonts w:cstheme="minorHAnsi"/>
          <w:sz w:val="24"/>
          <w:szCs w:val="24"/>
        </w:rPr>
        <w:t xml:space="preserve">rather than </w:t>
      </w:r>
      <w:r w:rsidR="005044E3" w:rsidRPr="00450F44">
        <w:rPr>
          <w:rFonts w:cstheme="minorHAnsi"/>
          <w:sz w:val="24"/>
          <w:szCs w:val="24"/>
        </w:rPr>
        <w:t>advisory role</w:t>
      </w:r>
      <w:r w:rsidR="00680BA3" w:rsidRPr="00450F44">
        <w:rPr>
          <w:rFonts w:cstheme="minorHAnsi"/>
          <w:sz w:val="24"/>
          <w:szCs w:val="24"/>
        </w:rPr>
        <w:t xml:space="preserve"> in the Bylaws</w:t>
      </w:r>
      <w:r w:rsidR="005044E3" w:rsidRPr="00450F44">
        <w:rPr>
          <w:rFonts w:cstheme="minorHAnsi"/>
          <w:sz w:val="24"/>
          <w:szCs w:val="24"/>
        </w:rPr>
        <w:t xml:space="preserve">.  Mr. Bukowski </w:t>
      </w:r>
      <w:r w:rsidR="000E79CD" w:rsidRPr="00450F44">
        <w:rPr>
          <w:rFonts w:cstheme="minorHAnsi"/>
          <w:sz w:val="24"/>
          <w:szCs w:val="24"/>
        </w:rPr>
        <w:t xml:space="preserve">said that per his earlier conversation with the City Attorney, the City Attorney </w:t>
      </w:r>
      <w:r w:rsidR="00680BA3" w:rsidRPr="00450F44">
        <w:rPr>
          <w:rFonts w:cstheme="minorHAnsi"/>
          <w:sz w:val="24"/>
          <w:szCs w:val="24"/>
        </w:rPr>
        <w:t>may join the meeting as an advisory member only.   M</w:t>
      </w:r>
      <w:r w:rsidR="003B7D03" w:rsidRPr="00450F44">
        <w:rPr>
          <w:rFonts w:cstheme="minorHAnsi"/>
          <w:sz w:val="24"/>
          <w:szCs w:val="24"/>
        </w:rPr>
        <w:t xml:space="preserve">s. Gerull </w:t>
      </w:r>
      <w:r w:rsidR="00680BA3" w:rsidRPr="00450F44">
        <w:rPr>
          <w:rFonts w:cstheme="minorHAnsi"/>
          <w:sz w:val="24"/>
          <w:szCs w:val="24"/>
        </w:rPr>
        <w:t>will amend the Bylaws and meeting minutes to reflect the City Attorney’s role a</w:t>
      </w:r>
      <w:r w:rsidR="000B78B4" w:rsidRPr="00450F44">
        <w:rPr>
          <w:rFonts w:cstheme="minorHAnsi"/>
          <w:sz w:val="24"/>
          <w:szCs w:val="24"/>
        </w:rPr>
        <w:t>s</w:t>
      </w:r>
      <w:r w:rsidR="00680BA3" w:rsidRPr="00450F44">
        <w:rPr>
          <w:rFonts w:cstheme="minorHAnsi"/>
          <w:sz w:val="24"/>
          <w:szCs w:val="24"/>
        </w:rPr>
        <w:t xml:space="preserve"> </w:t>
      </w:r>
      <w:r w:rsidR="00AB2171">
        <w:rPr>
          <w:rFonts w:cstheme="minorHAnsi"/>
          <w:sz w:val="24"/>
          <w:szCs w:val="24"/>
        </w:rPr>
        <w:t>advisor</w:t>
      </w:r>
      <w:r w:rsidR="00680BA3" w:rsidRPr="00450F44">
        <w:rPr>
          <w:rFonts w:cstheme="minorHAnsi"/>
          <w:sz w:val="24"/>
          <w:szCs w:val="24"/>
        </w:rPr>
        <w:t xml:space="preserve">.   </w:t>
      </w:r>
    </w:p>
    <w:p w14:paraId="41A5645B" w14:textId="1ADC4844" w:rsidR="00350F03" w:rsidRPr="00450F44" w:rsidRDefault="00350F03" w:rsidP="000F048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 xml:space="preserve">Mr. Bukowski entered a motion to </w:t>
      </w:r>
      <w:r w:rsidR="00D16726" w:rsidRPr="00450F44">
        <w:rPr>
          <w:rFonts w:cstheme="minorHAnsi"/>
          <w:sz w:val="24"/>
          <w:szCs w:val="24"/>
        </w:rPr>
        <w:t xml:space="preserve">approve </w:t>
      </w:r>
      <w:r w:rsidRPr="00450F44">
        <w:rPr>
          <w:rFonts w:cstheme="minorHAnsi"/>
          <w:sz w:val="24"/>
          <w:szCs w:val="24"/>
        </w:rPr>
        <w:t>the meeting minutes. DA Boudin moved to approve the meeting and seconded by Ms. Gerull.  Mr. Robert Smut</w:t>
      </w:r>
      <w:r w:rsidR="00AB2171">
        <w:rPr>
          <w:rFonts w:cstheme="minorHAnsi"/>
          <w:sz w:val="24"/>
          <w:szCs w:val="24"/>
        </w:rPr>
        <w:t>,</w:t>
      </w:r>
      <w:r w:rsidR="00C812A2">
        <w:rPr>
          <w:rFonts w:cstheme="minorHAnsi"/>
          <w:sz w:val="24"/>
          <w:szCs w:val="24"/>
        </w:rPr>
        <w:t xml:space="preserve"> DEM</w:t>
      </w:r>
      <w:r w:rsidRPr="00450F44">
        <w:rPr>
          <w:rFonts w:cstheme="minorHAnsi"/>
          <w:sz w:val="24"/>
          <w:szCs w:val="24"/>
        </w:rPr>
        <w:t xml:space="preserve"> abstained. The meeting minutes as revised were approved by the members. </w:t>
      </w:r>
      <w:r w:rsidR="00D16726" w:rsidRPr="00450F44">
        <w:rPr>
          <w:rFonts w:cstheme="minorHAnsi"/>
          <w:sz w:val="24"/>
          <w:szCs w:val="24"/>
        </w:rPr>
        <w:t xml:space="preserve">There was no public comment.  </w:t>
      </w:r>
    </w:p>
    <w:p w14:paraId="4727EFF5" w14:textId="77777777" w:rsidR="00C955BA" w:rsidRPr="00450F44" w:rsidRDefault="00C955BA" w:rsidP="000F048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E0FEC2A" w14:textId="28FB2E32" w:rsidR="003E4B80" w:rsidRPr="00450F44" w:rsidRDefault="003E4B80" w:rsidP="000F048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50F44">
        <w:rPr>
          <w:rFonts w:cstheme="minorHAnsi"/>
          <w:b/>
          <w:bCs/>
          <w:sz w:val="24"/>
          <w:szCs w:val="24"/>
          <w:u w:val="single"/>
        </w:rPr>
        <w:t>Executive Sponsor Update</w:t>
      </w:r>
    </w:p>
    <w:p w14:paraId="701A04DE" w14:textId="3397A977" w:rsidR="00865584" w:rsidRPr="00450F44" w:rsidRDefault="00C37762" w:rsidP="000F0486">
      <w:pPr>
        <w:spacing w:after="0" w:line="240" w:lineRule="auto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>Mr. Bukowski</w:t>
      </w:r>
      <w:r w:rsidR="00E90183" w:rsidRPr="00450F44">
        <w:rPr>
          <w:rFonts w:cstheme="minorHAnsi"/>
          <w:sz w:val="24"/>
          <w:szCs w:val="24"/>
        </w:rPr>
        <w:t xml:space="preserve"> stated that the budget instructions </w:t>
      </w:r>
      <w:r w:rsidR="009E10DA" w:rsidRPr="00450F44">
        <w:rPr>
          <w:rFonts w:cstheme="minorHAnsi"/>
          <w:sz w:val="24"/>
          <w:szCs w:val="24"/>
        </w:rPr>
        <w:t xml:space="preserve">will be released </w:t>
      </w:r>
      <w:r w:rsidR="00E90183" w:rsidRPr="00450F44">
        <w:rPr>
          <w:rFonts w:cstheme="minorHAnsi"/>
          <w:sz w:val="24"/>
          <w:szCs w:val="24"/>
        </w:rPr>
        <w:t xml:space="preserve">next week.  </w:t>
      </w:r>
      <w:r w:rsidR="00CC7A77" w:rsidRPr="00450F44">
        <w:rPr>
          <w:rFonts w:cstheme="minorHAnsi"/>
          <w:sz w:val="24"/>
          <w:szCs w:val="24"/>
        </w:rPr>
        <w:t>The instructions will be similar from last year and will mean that all the departments will have to make further reductions</w:t>
      </w:r>
      <w:r w:rsidR="00F8720B" w:rsidRPr="00450F44">
        <w:rPr>
          <w:rFonts w:cstheme="minorHAnsi"/>
          <w:sz w:val="24"/>
          <w:szCs w:val="24"/>
        </w:rPr>
        <w:t xml:space="preserve">, revisit our priorities, </w:t>
      </w:r>
      <w:r w:rsidR="00CC7A77" w:rsidRPr="00450F44">
        <w:rPr>
          <w:rFonts w:cstheme="minorHAnsi"/>
          <w:sz w:val="24"/>
          <w:szCs w:val="24"/>
        </w:rPr>
        <w:t xml:space="preserve">and find new ways to work more efficiently.  </w:t>
      </w:r>
      <w:r w:rsidR="0081173E" w:rsidRPr="00450F44">
        <w:rPr>
          <w:rFonts w:cstheme="minorHAnsi"/>
          <w:sz w:val="24"/>
          <w:szCs w:val="24"/>
        </w:rPr>
        <w:t xml:space="preserve">JUSTIS CMS decommissioning project has been funded through </w:t>
      </w:r>
      <w:r w:rsidR="00E90183" w:rsidRPr="00450F44">
        <w:rPr>
          <w:rFonts w:cstheme="minorHAnsi"/>
          <w:sz w:val="24"/>
          <w:szCs w:val="24"/>
        </w:rPr>
        <w:t>COIT</w:t>
      </w:r>
      <w:r w:rsidR="0081173E" w:rsidRPr="00450F44">
        <w:rPr>
          <w:rFonts w:cstheme="minorHAnsi"/>
          <w:sz w:val="24"/>
          <w:szCs w:val="24"/>
        </w:rPr>
        <w:t xml:space="preserve"> for the past (2) years. </w:t>
      </w:r>
      <w:r w:rsidR="008F2924" w:rsidRPr="00450F44">
        <w:rPr>
          <w:rFonts w:cstheme="minorHAnsi"/>
          <w:sz w:val="24"/>
          <w:szCs w:val="24"/>
        </w:rPr>
        <w:t xml:space="preserve">Hopeful that there will be lower funding </w:t>
      </w:r>
      <w:r w:rsidR="000B0568" w:rsidRPr="00450F44">
        <w:rPr>
          <w:rFonts w:cstheme="minorHAnsi"/>
          <w:sz w:val="24"/>
          <w:szCs w:val="24"/>
        </w:rPr>
        <w:t xml:space="preserve">that will be needed to complete the decommissioning work. </w:t>
      </w:r>
    </w:p>
    <w:p w14:paraId="3DC71D03" w14:textId="5CF96208" w:rsidR="00707AB3" w:rsidRPr="00450F44" w:rsidRDefault="009E10DA" w:rsidP="000F0486">
      <w:pPr>
        <w:spacing w:after="0" w:line="240" w:lineRule="auto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>The 5-year JUSTIS Roadmap</w:t>
      </w:r>
      <w:r w:rsidR="00E37D6D" w:rsidRPr="00450F44">
        <w:rPr>
          <w:rFonts w:cstheme="minorHAnsi"/>
          <w:sz w:val="24"/>
          <w:szCs w:val="24"/>
        </w:rPr>
        <w:t xml:space="preserve">.  </w:t>
      </w:r>
      <w:r w:rsidR="00CC7A77" w:rsidRPr="00450F44">
        <w:rPr>
          <w:rFonts w:cstheme="minorHAnsi"/>
          <w:sz w:val="24"/>
          <w:szCs w:val="24"/>
        </w:rPr>
        <w:t xml:space="preserve">Previously discussed the shared services approach </w:t>
      </w:r>
      <w:r w:rsidR="001106FF" w:rsidRPr="00450F44">
        <w:rPr>
          <w:rFonts w:cstheme="minorHAnsi"/>
          <w:sz w:val="24"/>
          <w:szCs w:val="24"/>
        </w:rPr>
        <w:t>to</w:t>
      </w:r>
      <w:r w:rsidR="00CC7A77" w:rsidRPr="00450F44">
        <w:rPr>
          <w:rFonts w:cstheme="minorHAnsi"/>
          <w:sz w:val="24"/>
          <w:szCs w:val="24"/>
        </w:rPr>
        <w:t xml:space="preserve"> supporting analysis request in the JUSTIS hub. </w:t>
      </w:r>
      <w:r w:rsidR="00865584" w:rsidRPr="00450F44">
        <w:rPr>
          <w:rFonts w:cstheme="minorHAnsi"/>
          <w:sz w:val="24"/>
          <w:szCs w:val="24"/>
        </w:rPr>
        <w:t xml:space="preserve">Looking forward to the advisory committee helping to define how departments can work together and prioritize the delivery of reporting and analysis with minimal cost.  </w:t>
      </w:r>
      <w:r w:rsidR="00391DA2" w:rsidRPr="00450F44">
        <w:rPr>
          <w:rFonts w:cstheme="minorHAnsi"/>
          <w:sz w:val="24"/>
          <w:szCs w:val="24"/>
        </w:rPr>
        <w:lastRenderedPageBreak/>
        <w:t>Mr</w:t>
      </w:r>
      <w:r w:rsidR="00CC7A77" w:rsidRPr="00450F44">
        <w:rPr>
          <w:rFonts w:cstheme="minorHAnsi"/>
          <w:sz w:val="24"/>
          <w:szCs w:val="24"/>
        </w:rPr>
        <w:t>.</w:t>
      </w:r>
      <w:r w:rsidR="00391DA2" w:rsidRPr="00450F44">
        <w:rPr>
          <w:rFonts w:cstheme="minorHAnsi"/>
          <w:sz w:val="24"/>
          <w:szCs w:val="24"/>
        </w:rPr>
        <w:t xml:space="preserve"> Bukowski </w:t>
      </w:r>
      <w:r w:rsidR="00E37D6D" w:rsidRPr="00450F44">
        <w:rPr>
          <w:rFonts w:cstheme="minorHAnsi"/>
          <w:sz w:val="24"/>
          <w:szCs w:val="24"/>
        </w:rPr>
        <w:t xml:space="preserve">said </w:t>
      </w:r>
      <w:r w:rsidR="00391DA2" w:rsidRPr="00450F44">
        <w:rPr>
          <w:rFonts w:cstheme="minorHAnsi"/>
          <w:sz w:val="24"/>
          <w:szCs w:val="24"/>
        </w:rPr>
        <w:t xml:space="preserve">that a follow-up discussion </w:t>
      </w:r>
      <w:r w:rsidR="009C6034" w:rsidRPr="00450F44">
        <w:rPr>
          <w:rFonts w:cstheme="minorHAnsi"/>
          <w:sz w:val="24"/>
          <w:szCs w:val="24"/>
        </w:rPr>
        <w:t xml:space="preserve">in relation to reporting and analysis </w:t>
      </w:r>
      <w:r w:rsidR="00391DA2" w:rsidRPr="00450F44">
        <w:rPr>
          <w:rFonts w:cstheme="minorHAnsi"/>
          <w:sz w:val="24"/>
          <w:szCs w:val="24"/>
        </w:rPr>
        <w:t>is needed outside the council</w:t>
      </w:r>
      <w:r w:rsidR="00707AB3" w:rsidRPr="00450F44">
        <w:rPr>
          <w:rFonts w:cstheme="minorHAnsi"/>
          <w:sz w:val="24"/>
          <w:szCs w:val="24"/>
        </w:rPr>
        <w:t xml:space="preserve">.  </w:t>
      </w:r>
      <w:r w:rsidR="00E840EF" w:rsidRPr="00450F44">
        <w:rPr>
          <w:rFonts w:cstheme="minorHAnsi"/>
          <w:sz w:val="24"/>
          <w:szCs w:val="24"/>
        </w:rPr>
        <w:t xml:space="preserve">He </w:t>
      </w:r>
      <w:r w:rsidR="0081173E" w:rsidRPr="00450F44">
        <w:rPr>
          <w:rFonts w:cstheme="minorHAnsi"/>
          <w:sz w:val="24"/>
          <w:szCs w:val="24"/>
        </w:rPr>
        <w:t xml:space="preserve">is open to </w:t>
      </w:r>
      <w:r w:rsidR="00E840EF" w:rsidRPr="00450F44">
        <w:rPr>
          <w:rFonts w:cstheme="minorHAnsi"/>
          <w:sz w:val="24"/>
          <w:szCs w:val="24"/>
        </w:rPr>
        <w:t xml:space="preserve">ideas and </w:t>
      </w:r>
      <w:r w:rsidR="001106FF" w:rsidRPr="00450F44">
        <w:rPr>
          <w:rFonts w:cstheme="minorHAnsi"/>
          <w:sz w:val="24"/>
          <w:szCs w:val="24"/>
        </w:rPr>
        <w:t xml:space="preserve">always be available for </w:t>
      </w:r>
      <w:r w:rsidR="005967D1" w:rsidRPr="00450F44">
        <w:rPr>
          <w:rFonts w:cstheme="minorHAnsi"/>
          <w:sz w:val="24"/>
          <w:szCs w:val="24"/>
        </w:rPr>
        <w:t xml:space="preserve">further </w:t>
      </w:r>
      <w:r w:rsidR="001106FF" w:rsidRPr="00450F44">
        <w:rPr>
          <w:rFonts w:cstheme="minorHAnsi"/>
          <w:sz w:val="24"/>
          <w:szCs w:val="24"/>
        </w:rPr>
        <w:t xml:space="preserve">conversation outside the council meeting. </w:t>
      </w:r>
    </w:p>
    <w:p w14:paraId="48FD44E1" w14:textId="77777777" w:rsidR="00450F44" w:rsidRDefault="00450F44" w:rsidP="000F0486">
      <w:pPr>
        <w:spacing w:after="0" w:line="240" w:lineRule="auto"/>
        <w:rPr>
          <w:rFonts w:cstheme="minorHAnsi"/>
          <w:sz w:val="24"/>
          <w:szCs w:val="24"/>
        </w:rPr>
      </w:pPr>
    </w:p>
    <w:p w14:paraId="59D77B7D" w14:textId="20D93CC6" w:rsidR="00865584" w:rsidRPr="00450F44" w:rsidRDefault="00E37D6D" w:rsidP="000F0486">
      <w:pPr>
        <w:spacing w:after="0" w:line="240" w:lineRule="auto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>T</w:t>
      </w:r>
      <w:r w:rsidR="00CC7A77" w:rsidRPr="00450F44">
        <w:rPr>
          <w:rFonts w:cstheme="minorHAnsi"/>
          <w:sz w:val="24"/>
          <w:szCs w:val="24"/>
        </w:rPr>
        <w:t xml:space="preserve">here </w:t>
      </w:r>
      <w:r w:rsidR="00E37284" w:rsidRPr="00450F44">
        <w:rPr>
          <w:rFonts w:cstheme="minorHAnsi"/>
          <w:sz w:val="24"/>
          <w:szCs w:val="24"/>
        </w:rPr>
        <w:t>was</w:t>
      </w:r>
      <w:r w:rsidR="00CC7A77" w:rsidRPr="00450F44">
        <w:rPr>
          <w:rFonts w:cstheme="minorHAnsi"/>
          <w:sz w:val="24"/>
          <w:szCs w:val="24"/>
        </w:rPr>
        <w:t xml:space="preserve"> no public comment.</w:t>
      </w:r>
    </w:p>
    <w:p w14:paraId="02116A82" w14:textId="77777777" w:rsidR="00C955BA" w:rsidRPr="00450F44" w:rsidRDefault="00C955BA" w:rsidP="000F048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1C6894C9" w14:textId="273ED725" w:rsidR="00E840EF" w:rsidRPr="00450F44" w:rsidRDefault="00E840EF" w:rsidP="000F048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50F44">
        <w:rPr>
          <w:rFonts w:cstheme="minorHAnsi"/>
          <w:b/>
          <w:bCs/>
          <w:sz w:val="24"/>
          <w:szCs w:val="24"/>
          <w:u w:val="single"/>
        </w:rPr>
        <w:t>Advisory Committee Updates</w:t>
      </w:r>
    </w:p>
    <w:p w14:paraId="30D06682" w14:textId="77777777" w:rsidR="0018086A" w:rsidRPr="00450F44" w:rsidRDefault="0018086A" w:rsidP="000F048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02ABA6B" w14:textId="5BC0C84C" w:rsidR="00E840EF" w:rsidRPr="00450F44" w:rsidRDefault="00E840EF" w:rsidP="000F048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450F44">
        <w:rPr>
          <w:rFonts w:cstheme="minorHAnsi"/>
          <w:sz w:val="24"/>
          <w:szCs w:val="24"/>
          <w:u w:val="single"/>
        </w:rPr>
        <w:t>Systems and Large Projects:  CMS Decommissioning Update</w:t>
      </w:r>
    </w:p>
    <w:p w14:paraId="0600CA3E" w14:textId="6F3EAA13" w:rsidR="005967D1" w:rsidRPr="00450F44" w:rsidRDefault="00F95CEC" w:rsidP="000F048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>Henry Bartley, Program Manager</w:t>
      </w:r>
      <w:r w:rsidR="005967D1" w:rsidRPr="00450F44">
        <w:rPr>
          <w:rFonts w:cstheme="minorHAnsi"/>
          <w:sz w:val="24"/>
          <w:szCs w:val="24"/>
        </w:rPr>
        <w:t xml:space="preserve"> discussed the mainframe migration activities.  Henry </w:t>
      </w:r>
      <w:r w:rsidR="007531E8" w:rsidRPr="00450F44">
        <w:rPr>
          <w:rFonts w:cstheme="minorHAnsi"/>
          <w:sz w:val="24"/>
          <w:szCs w:val="24"/>
        </w:rPr>
        <w:t xml:space="preserve">talked about the </w:t>
      </w:r>
      <w:r w:rsidR="005967D1" w:rsidRPr="00450F44">
        <w:rPr>
          <w:rFonts w:cstheme="minorHAnsi"/>
          <w:sz w:val="24"/>
          <w:szCs w:val="24"/>
        </w:rPr>
        <w:t xml:space="preserve">broad timeline </w:t>
      </w:r>
      <w:r w:rsidR="007531E8" w:rsidRPr="00450F44">
        <w:rPr>
          <w:rFonts w:cstheme="minorHAnsi"/>
          <w:sz w:val="24"/>
          <w:szCs w:val="24"/>
        </w:rPr>
        <w:t>for the major activities across the migration efforts namely:</w:t>
      </w:r>
    </w:p>
    <w:p w14:paraId="4D767183" w14:textId="47BFB6EB" w:rsidR="007531E8" w:rsidRPr="00450F44" w:rsidRDefault="007531E8" w:rsidP="000F048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 xml:space="preserve">Report Migration – </w:t>
      </w:r>
      <w:r w:rsidR="00F8720B" w:rsidRPr="00450F44">
        <w:rPr>
          <w:rFonts w:cstheme="minorHAnsi"/>
          <w:sz w:val="24"/>
          <w:szCs w:val="24"/>
        </w:rPr>
        <w:t>Four (</w:t>
      </w:r>
      <w:r w:rsidRPr="00450F44">
        <w:rPr>
          <w:rFonts w:cstheme="minorHAnsi"/>
          <w:sz w:val="24"/>
          <w:szCs w:val="24"/>
        </w:rPr>
        <w:t>4</w:t>
      </w:r>
      <w:r w:rsidR="00F8720B" w:rsidRPr="00450F44">
        <w:rPr>
          <w:rFonts w:cstheme="minorHAnsi"/>
          <w:sz w:val="24"/>
          <w:szCs w:val="24"/>
        </w:rPr>
        <w:t>)</w:t>
      </w:r>
      <w:r w:rsidRPr="00450F44">
        <w:rPr>
          <w:rFonts w:cstheme="minorHAnsi"/>
          <w:sz w:val="24"/>
          <w:szCs w:val="24"/>
        </w:rPr>
        <w:t xml:space="preserve"> organizations within JUSTIS that use mainframe reporting i.e.</w:t>
      </w:r>
      <w:proofErr w:type="gramStart"/>
      <w:r w:rsidRPr="00450F44">
        <w:rPr>
          <w:rFonts w:cstheme="minorHAnsi"/>
          <w:sz w:val="24"/>
          <w:szCs w:val="24"/>
        </w:rPr>
        <w:t>,  Sheriff</w:t>
      </w:r>
      <w:proofErr w:type="gramEnd"/>
      <w:r w:rsidRPr="00450F44">
        <w:rPr>
          <w:rFonts w:cstheme="minorHAnsi"/>
          <w:sz w:val="24"/>
          <w:szCs w:val="24"/>
        </w:rPr>
        <w:t xml:space="preserve">, Adult Probation, Public </w:t>
      </w:r>
      <w:r w:rsidR="00450F44" w:rsidRPr="00450F44">
        <w:rPr>
          <w:rFonts w:cstheme="minorHAnsi"/>
          <w:sz w:val="24"/>
          <w:szCs w:val="24"/>
        </w:rPr>
        <w:t>Defender,</w:t>
      </w:r>
      <w:r w:rsidRPr="00450F44">
        <w:rPr>
          <w:rFonts w:cstheme="minorHAnsi"/>
          <w:sz w:val="24"/>
          <w:szCs w:val="24"/>
        </w:rPr>
        <w:t xml:space="preserve"> and District Attorney. </w:t>
      </w:r>
      <w:r w:rsidR="000675F4" w:rsidRPr="00450F44">
        <w:rPr>
          <w:rFonts w:cstheme="minorHAnsi"/>
          <w:sz w:val="24"/>
          <w:szCs w:val="24"/>
        </w:rPr>
        <w:t>Four (</w:t>
      </w:r>
      <w:r w:rsidRPr="00450F44">
        <w:rPr>
          <w:rFonts w:cstheme="minorHAnsi"/>
          <w:sz w:val="24"/>
          <w:szCs w:val="24"/>
        </w:rPr>
        <w:t>4</w:t>
      </w:r>
      <w:r w:rsidR="000675F4" w:rsidRPr="00450F44">
        <w:rPr>
          <w:rFonts w:cstheme="minorHAnsi"/>
          <w:sz w:val="24"/>
          <w:szCs w:val="24"/>
        </w:rPr>
        <w:t>)</w:t>
      </w:r>
      <w:r w:rsidRPr="00450F44">
        <w:rPr>
          <w:rFonts w:cstheme="minorHAnsi"/>
          <w:sz w:val="24"/>
          <w:szCs w:val="24"/>
        </w:rPr>
        <w:t xml:space="preserve"> more reports were added to the scope for migration.</w:t>
      </w:r>
      <w:r w:rsidR="000675F4" w:rsidRPr="00450F44">
        <w:rPr>
          <w:rFonts w:cstheme="minorHAnsi"/>
          <w:sz w:val="24"/>
          <w:szCs w:val="24"/>
        </w:rPr>
        <w:t xml:space="preserve"> </w:t>
      </w:r>
      <w:r w:rsidR="00A95009" w:rsidRPr="00450F44">
        <w:rPr>
          <w:rFonts w:cstheme="minorHAnsi"/>
          <w:sz w:val="24"/>
          <w:szCs w:val="24"/>
        </w:rPr>
        <w:t xml:space="preserve">Will wrap-up by the end of January, </w:t>
      </w:r>
      <w:proofErr w:type="gramStart"/>
      <w:r w:rsidR="00A95009" w:rsidRPr="00450F44">
        <w:rPr>
          <w:rFonts w:cstheme="minorHAnsi"/>
          <w:sz w:val="24"/>
          <w:szCs w:val="24"/>
        </w:rPr>
        <w:t>2021.</w:t>
      </w:r>
      <w:proofErr w:type="gramEnd"/>
    </w:p>
    <w:p w14:paraId="04DD2D30" w14:textId="1C09A8EE" w:rsidR="007531E8" w:rsidRPr="00450F44" w:rsidRDefault="000675F4" w:rsidP="000F048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 xml:space="preserve">Mainframe </w:t>
      </w:r>
      <w:r w:rsidR="007531E8" w:rsidRPr="00450F44">
        <w:rPr>
          <w:rFonts w:cstheme="minorHAnsi"/>
          <w:sz w:val="24"/>
          <w:szCs w:val="24"/>
        </w:rPr>
        <w:t>Transaction Migration</w:t>
      </w:r>
      <w:r w:rsidRPr="00450F44">
        <w:rPr>
          <w:rFonts w:cstheme="minorHAnsi"/>
          <w:sz w:val="24"/>
          <w:szCs w:val="24"/>
        </w:rPr>
        <w:t xml:space="preserve"> – </w:t>
      </w:r>
      <w:r w:rsidR="0010681D" w:rsidRPr="00450F44">
        <w:rPr>
          <w:rFonts w:cstheme="minorHAnsi"/>
          <w:sz w:val="24"/>
          <w:szCs w:val="24"/>
        </w:rPr>
        <w:t>specific user transaction that are now available in the mainframe migrating over to the JUSTIS hub.</w:t>
      </w:r>
      <w:r w:rsidR="008329A9" w:rsidRPr="00450F44">
        <w:rPr>
          <w:rFonts w:cstheme="minorHAnsi"/>
          <w:sz w:val="24"/>
          <w:szCs w:val="24"/>
        </w:rPr>
        <w:t xml:space="preserve"> There </w:t>
      </w:r>
      <w:r w:rsidR="008329A9" w:rsidRPr="00450F44">
        <w:rPr>
          <w:rFonts w:eastAsia="Tahoma" w:cstheme="minorHAnsi"/>
          <w:color w:val="000000" w:themeColor="text1"/>
          <w:kern w:val="24"/>
          <w:sz w:val="24"/>
          <w:szCs w:val="24"/>
        </w:rPr>
        <w:t>are 32 mainframe transactions that are being redeveloped in Oracle APEX and will be available to users on the JUSTIS Port</w:t>
      </w:r>
      <w:r w:rsidR="00943ECC" w:rsidRPr="00450F44">
        <w:rPr>
          <w:rFonts w:eastAsia="Tahoma" w:cstheme="minorHAnsi"/>
          <w:color w:val="000000" w:themeColor="text1"/>
          <w:kern w:val="24"/>
          <w:sz w:val="24"/>
          <w:szCs w:val="24"/>
        </w:rPr>
        <w:t xml:space="preserve">. Team from Sheriff and ID Bureau started testing the transactions before Thanksgiving and testing is doing well.  Wrap-up of </w:t>
      </w:r>
      <w:r w:rsidR="000B13F1" w:rsidRPr="00450F44">
        <w:rPr>
          <w:rFonts w:eastAsia="Tahoma" w:cstheme="minorHAnsi"/>
          <w:color w:val="000000" w:themeColor="text1"/>
          <w:kern w:val="24"/>
          <w:sz w:val="24"/>
          <w:szCs w:val="24"/>
        </w:rPr>
        <w:t xml:space="preserve">first phase of </w:t>
      </w:r>
      <w:r w:rsidR="00943ECC" w:rsidRPr="00450F44">
        <w:rPr>
          <w:rFonts w:eastAsia="Tahoma" w:cstheme="minorHAnsi"/>
          <w:color w:val="000000" w:themeColor="text1"/>
          <w:kern w:val="24"/>
          <w:sz w:val="24"/>
          <w:szCs w:val="24"/>
        </w:rPr>
        <w:t>testing at the end of this week and on track on the timeframe</w:t>
      </w:r>
    </w:p>
    <w:p w14:paraId="00F4F1D3" w14:textId="51C1FF1A" w:rsidR="0010681D" w:rsidRPr="004F344A" w:rsidRDefault="0010681D" w:rsidP="000F048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4F344A">
        <w:rPr>
          <w:rFonts w:cstheme="minorHAnsi"/>
          <w:sz w:val="24"/>
          <w:szCs w:val="24"/>
        </w:rPr>
        <w:t>Level</w:t>
      </w:r>
      <w:r w:rsidR="00A95009" w:rsidRPr="004F344A">
        <w:rPr>
          <w:rFonts w:cstheme="minorHAnsi"/>
          <w:sz w:val="24"/>
          <w:szCs w:val="24"/>
        </w:rPr>
        <w:t xml:space="preserve"> </w:t>
      </w:r>
      <w:r w:rsidRPr="004F344A">
        <w:rPr>
          <w:rFonts w:cstheme="minorHAnsi"/>
          <w:sz w:val="24"/>
          <w:szCs w:val="24"/>
        </w:rPr>
        <w:t xml:space="preserve">2 Queries – </w:t>
      </w:r>
      <w:r w:rsidR="00943ECC" w:rsidRPr="004F344A">
        <w:rPr>
          <w:rFonts w:cstheme="minorHAnsi"/>
          <w:sz w:val="24"/>
          <w:szCs w:val="24"/>
        </w:rPr>
        <w:t xml:space="preserve">User tool hosted by the Police Dept for </w:t>
      </w:r>
      <w:r w:rsidR="004C456A" w:rsidRPr="004F344A">
        <w:rPr>
          <w:rFonts w:cstheme="minorHAnsi"/>
          <w:sz w:val="24"/>
          <w:szCs w:val="24"/>
        </w:rPr>
        <w:t xml:space="preserve">use by </w:t>
      </w:r>
      <w:r w:rsidR="00943ECC" w:rsidRPr="004F344A">
        <w:rPr>
          <w:rFonts w:cstheme="minorHAnsi"/>
          <w:sz w:val="24"/>
          <w:szCs w:val="24"/>
        </w:rPr>
        <w:t>patrol officers</w:t>
      </w:r>
      <w:r w:rsidR="004C456A" w:rsidRPr="004F344A">
        <w:rPr>
          <w:rFonts w:cstheme="minorHAnsi"/>
          <w:sz w:val="24"/>
          <w:szCs w:val="24"/>
        </w:rPr>
        <w:t>,</w:t>
      </w:r>
      <w:r w:rsidR="00943ECC" w:rsidRPr="004F344A">
        <w:rPr>
          <w:rFonts w:cstheme="minorHAnsi"/>
          <w:sz w:val="24"/>
          <w:szCs w:val="24"/>
        </w:rPr>
        <w:t xml:space="preserve"> DEM dispatchers</w:t>
      </w:r>
      <w:r w:rsidR="004C456A" w:rsidRPr="004F344A">
        <w:rPr>
          <w:rFonts w:cstheme="minorHAnsi"/>
          <w:sz w:val="24"/>
          <w:szCs w:val="24"/>
        </w:rPr>
        <w:t xml:space="preserve"> and other </w:t>
      </w:r>
      <w:r w:rsidR="001878F3" w:rsidRPr="004F344A">
        <w:rPr>
          <w:rFonts w:cstheme="minorHAnsi"/>
          <w:sz w:val="24"/>
          <w:szCs w:val="24"/>
        </w:rPr>
        <w:t xml:space="preserve">partnered </w:t>
      </w:r>
      <w:r w:rsidR="004C456A" w:rsidRPr="004F344A">
        <w:rPr>
          <w:rFonts w:cstheme="minorHAnsi"/>
          <w:sz w:val="24"/>
          <w:szCs w:val="24"/>
        </w:rPr>
        <w:t>agencies</w:t>
      </w:r>
      <w:r w:rsidR="00943ECC" w:rsidRPr="004F344A">
        <w:rPr>
          <w:rFonts w:cstheme="minorHAnsi"/>
          <w:sz w:val="24"/>
          <w:szCs w:val="24"/>
        </w:rPr>
        <w:t xml:space="preserve">. </w:t>
      </w:r>
      <w:r w:rsidR="005A57F4" w:rsidRPr="004F344A">
        <w:rPr>
          <w:rFonts w:cstheme="minorHAnsi"/>
          <w:sz w:val="24"/>
          <w:szCs w:val="24"/>
        </w:rPr>
        <w:t>Project started in October and broken into 3 phases. Work will</w:t>
      </w:r>
      <w:r w:rsidR="00432E05" w:rsidRPr="004F344A">
        <w:rPr>
          <w:rFonts w:cstheme="minorHAnsi"/>
          <w:sz w:val="24"/>
          <w:szCs w:val="24"/>
        </w:rPr>
        <w:t xml:space="preserve"> take through the end of </w:t>
      </w:r>
      <w:r w:rsidR="005A57F4" w:rsidRPr="004F344A">
        <w:rPr>
          <w:rFonts w:cstheme="minorHAnsi"/>
          <w:sz w:val="24"/>
          <w:szCs w:val="24"/>
        </w:rPr>
        <w:t xml:space="preserve">June 2021.  </w:t>
      </w:r>
    </w:p>
    <w:p w14:paraId="3D7BF359" w14:textId="67E3044A" w:rsidR="00E90183" w:rsidRPr="004F344A" w:rsidRDefault="0010681D" w:rsidP="000F048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4F344A">
        <w:rPr>
          <w:rFonts w:cstheme="minorHAnsi"/>
          <w:sz w:val="24"/>
          <w:szCs w:val="24"/>
        </w:rPr>
        <w:t xml:space="preserve">C-Track interface with JUSTIS Data </w:t>
      </w:r>
      <w:proofErr w:type="gramStart"/>
      <w:r w:rsidRPr="004F344A">
        <w:rPr>
          <w:rFonts w:cstheme="minorHAnsi"/>
          <w:sz w:val="24"/>
          <w:szCs w:val="24"/>
        </w:rPr>
        <w:t xml:space="preserve">Hub </w:t>
      </w:r>
      <w:r w:rsidR="00E90183" w:rsidRPr="004F344A">
        <w:rPr>
          <w:rFonts w:cstheme="minorHAnsi"/>
          <w:sz w:val="24"/>
          <w:szCs w:val="24"/>
        </w:rPr>
        <w:t xml:space="preserve"> </w:t>
      </w:r>
      <w:r w:rsidR="00A95009" w:rsidRPr="004F344A">
        <w:rPr>
          <w:rFonts w:cstheme="minorHAnsi"/>
          <w:sz w:val="24"/>
          <w:szCs w:val="24"/>
        </w:rPr>
        <w:t>-</w:t>
      </w:r>
      <w:proofErr w:type="gramEnd"/>
      <w:r w:rsidR="00A95009" w:rsidRPr="004F344A">
        <w:rPr>
          <w:rFonts w:cstheme="minorHAnsi"/>
          <w:sz w:val="24"/>
          <w:szCs w:val="24"/>
        </w:rPr>
        <w:t xml:space="preserve"> replacing the CMS.  </w:t>
      </w:r>
      <w:r w:rsidR="00943ECC" w:rsidRPr="004F344A">
        <w:rPr>
          <w:rFonts w:cstheme="minorHAnsi"/>
          <w:sz w:val="24"/>
          <w:szCs w:val="24"/>
        </w:rPr>
        <w:t>Redeveloping interface for the C-track system and will continue to the 1</w:t>
      </w:r>
      <w:r w:rsidR="00943ECC" w:rsidRPr="004F344A">
        <w:rPr>
          <w:rFonts w:cstheme="minorHAnsi"/>
          <w:sz w:val="24"/>
          <w:szCs w:val="24"/>
          <w:vertAlign w:val="superscript"/>
        </w:rPr>
        <w:t>st</w:t>
      </w:r>
      <w:r w:rsidR="00943ECC" w:rsidRPr="004F344A">
        <w:rPr>
          <w:rFonts w:cstheme="minorHAnsi"/>
          <w:sz w:val="24"/>
          <w:szCs w:val="24"/>
        </w:rPr>
        <w:t xml:space="preserve"> quarter of 2021.</w:t>
      </w:r>
    </w:p>
    <w:p w14:paraId="5CA051C3" w14:textId="67831851" w:rsidR="00D16726" w:rsidRPr="00450F44" w:rsidRDefault="00BB7A64" w:rsidP="000F048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 xml:space="preserve">Mr. Bartley </w:t>
      </w:r>
      <w:r w:rsidR="004C456A" w:rsidRPr="00450F44">
        <w:rPr>
          <w:rFonts w:cstheme="minorHAnsi"/>
          <w:sz w:val="24"/>
          <w:szCs w:val="24"/>
        </w:rPr>
        <w:t xml:space="preserve">highlighted </w:t>
      </w:r>
      <w:r w:rsidRPr="00450F44">
        <w:rPr>
          <w:rFonts w:cstheme="minorHAnsi"/>
          <w:sz w:val="24"/>
          <w:szCs w:val="24"/>
        </w:rPr>
        <w:t xml:space="preserve">additional projects with the Sheriff, District Attorney and DOJ. Other projects internal to JUSTIS are the infrastructure maintenance and upgrades and documentation of JUSTIS data model. </w:t>
      </w:r>
    </w:p>
    <w:p w14:paraId="2B48BF45" w14:textId="77777777" w:rsidR="00E37284" w:rsidRPr="00450F44" w:rsidRDefault="00E37284" w:rsidP="000F048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A8AC63E" w14:textId="169D0D65" w:rsidR="00860A89" w:rsidRPr="00450F44" w:rsidRDefault="00860A89" w:rsidP="000F0486">
      <w:pPr>
        <w:spacing w:after="0" w:line="240" w:lineRule="auto"/>
        <w:ind w:left="720"/>
        <w:rPr>
          <w:rFonts w:cstheme="minorHAnsi"/>
          <w:b/>
          <w:bCs/>
          <w:sz w:val="24"/>
          <w:szCs w:val="24"/>
          <w:u w:val="single"/>
        </w:rPr>
      </w:pPr>
      <w:r w:rsidRPr="00450F44">
        <w:rPr>
          <w:rFonts w:cstheme="minorHAnsi"/>
          <w:b/>
          <w:bCs/>
          <w:sz w:val="24"/>
          <w:szCs w:val="24"/>
          <w:u w:val="single"/>
        </w:rPr>
        <w:t>JUSTIS 5</w:t>
      </w:r>
      <w:r w:rsidR="001878F3" w:rsidRPr="00450F44">
        <w:rPr>
          <w:rFonts w:cstheme="minorHAnsi"/>
          <w:b/>
          <w:bCs/>
          <w:sz w:val="24"/>
          <w:szCs w:val="24"/>
          <w:u w:val="single"/>
        </w:rPr>
        <w:t>-</w:t>
      </w:r>
      <w:r w:rsidRPr="00450F44">
        <w:rPr>
          <w:rFonts w:cstheme="minorHAnsi"/>
          <w:b/>
          <w:bCs/>
          <w:sz w:val="24"/>
          <w:szCs w:val="24"/>
          <w:u w:val="single"/>
        </w:rPr>
        <w:t>Year Roadmap</w:t>
      </w:r>
      <w:r w:rsidR="006F6B31" w:rsidRPr="00450F44">
        <w:rPr>
          <w:rFonts w:cstheme="minorHAnsi"/>
          <w:b/>
          <w:bCs/>
          <w:sz w:val="24"/>
          <w:szCs w:val="24"/>
          <w:u w:val="single"/>
        </w:rPr>
        <w:t xml:space="preserve"> Status</w:t>
      </w:r>
    </w:p>
    <w:p w14:paraId="0B512A10" w14:textId="5A53D0A9" w:rsidR="004C456A" w:rsidRPr="00450F44" w:rsidRDefault="004C456A" w:rsidP="000F048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 xml:space="preserve">Mr. Bartley talked about the 5-year roadmap </w:t>
      </w:r>
      <w:r w:rsidR="00E37284" w:rsidRPr="00450F44">
        <w:rPr>
          <w:rFonts w:cstheme="minorHAnsi"/>
          <w:sz w:val="24"/>
          <w:szCs w:val="24"/>
        </w:rPr>
        <w:t xml:space="preserve">as </w:t>
      </w:r>
      <w:r w:rsidRPr="00450F44">
        <w:rPr>
          <w:rFonts w:cstheme="minorHAnsi"/>
          <w:sz w:val="24"/>
          <w:szCs w:val="24"/>
        </w:rPr>
        <w:t xml:space="preserve">a reminder on the categories and </w:t>
      </w:r>
      <w:r w:rsidR="001878F3" w:rsidRPr="00450F44">
        <w:rPr>
          <w:rFonts w:cstheme="minorHAnsi"/>
          <w:sz w:val="24"/>
          <w:szCs w:val="24"/>
        </w:rPr>
        <w:t xml:space="preserve">major </w:t>
      </w:r>
      <w:r w:rsidRPr="00450F44">
        <w:rPr>
          <w:rFonts w:cstheme="minorHAnsi"/>
          <w:sz w:val="24"/>
          <w:szCs w:val="24"/>
        </w:rPr>
        <w:t xml:space="preserve">activities. </w:t>
      </w:r>
    </w:p>
    <w:p w14:paraId="126FA514" w14:textId="77777777" w:rsidR="007E7AC4" w:rsidRPr="00450F44" w:rsidRDefault="007E7AC4" w:rsidP="000F048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615D579" w14:textId="3D2A3168" w:rsidR="007E7AC4" w:rsidRPr="00450F44" w:rsidRDefault="007E7AC4" w:rsidP="000F0486">
      <w:pPr>
        <w:spacing w:after="0" w:line="240" w:lineRule="auto"/>
        <w:ind w:left="720"/>
        <w:rPr>
          <w:rFonts w:cstheme="minorHAnsi"/>
          <w:b/>
          <w:bCs/>
          <w:sz w:val="24"/>
          <w:szCs w:val="24"/>
          <w:u w:val="single"/>
        </w:rPr>
      </w:pPr>
      <w:r w:rsidRPr="00450F44">
        <w:rPr>
          <w:rFonts w:cstheme="minorHAnsi"/>
          <w:b/>
          <w:bCs/>
          <w:sz w:val="24"/>
          <w:szCs w:val="24"/>
          <w:u w:val="single"/>
        </w:rPr>
        <w:t>Questions</w:t>
      </w:r>
    </w:p>
    <w:p w14:paraId="6FC9E7FE" w14:textId="46B7B1CC" w:rsidR="007E7AC4" w:rsidRPr="00450F44" w:rsidRDefault="007E7AC4" w:rsidP="000F048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>From M</w:t>
      </w:r>
      <w:r w:rsidR="004C456A" w:rsidRPr="00450F44">
        <w:rPr>
          <w:rFonts w:cstheme="minorHAnsi"/>
          <w:sz w:val="24"/>
          <w:szCs w:val="24"/>
        </w:rPr>
        <w:t xml:space="preserve">s. </w:t>
      </w:r>
      <w:r w:rsidR="006F6B31" w:rsidRPr="00450F44">
        <w:rPr>
          <w:rFonts w:cstheme="minorHAnsi"/>
          <w:sz w:val="24"/>
          <w:szCs w:val="24"/>
        </w:rPr>
        <w:t xml:space="preserve">Ivy Lee </w:t>
      </w:r>
      <w:r w:rsidR="00E37284" w:rsidRPr="00450F44">
        <w:rPr>
          <w:rFonts w:cstheme="minorHAnsi"/>
          <w:sz w:val="24"/>
          <w:szCs w:val="24"/>
        </w:rPr>
        <w:t>asked if ther</w:t>
      </w:r>
      <w:r w:rsidR="00C955BA" w:rsidRPr="00450F44">
        <w:rPr>
          <w:rFonts w:cstheme="minorHAnsi"/>
          <w:sz w:val="24"/>
          <w:szCs w:val="24"/>
        </w:rPr>
        <w:t xml:space="preserve">e are </w:t>
      </w:r>
      <w:r w:rsidR="004C456A" w:rsidRPr="00450F44">
        <w:rPr>
          <w:rFonts w:cstheme="minorHAnsi"/>
          <w:sz w:val="24"/>
          <w:szCs w:val="24"/>
        </w:rPr>
        <w:t>additional reports to be added</w:t>
      </w:r>
      <w:r w:rsidR="00E37284" w:rsidRPr="00450F44">
        <w:rPr>
          <w:rFonts w:cstheme="minorHAnsi"/>
          <w:sz w:val="24"/>
          <w:szCs w:val="24"/>
        </w:rPr>
        <w:t xml:space="preserve"> with the passage of Prop D.  </w:t>
      </w:r>
      <w:r w:rsidR="001878F3" w:rsidRPr="00450F44">
        <w:rPr>
          <w:rFonts w:cstheme="minorHAnsi"/>
          <w:sz w:val="24"/>
          <w:szCs w:val="24"/>
        </w:rPr>
        <w:t xml:space="preserve">Mr. Bartley </w:t>
      </w:r>
      <w:r w:rsidRPr="00450F44">
        <w:rPr>
          <w:rFonts w:cstheme="minorHAnsi"/>
          <w:sz w:val="24"/>
          <w:szCs w:val="24"/>
        </w:rPr>
        <w:t xml:space="preserve">responded that he </w:t>
      </w:r>
      <w:r w:rsidR="00E37284" w:rsidRPr="00450F44">
        <w:rPr>
          <w:rFonts w:cstheme="minorHAnsi"/>
          <w:sz w:val="24"/>
          <w:szCs w:val="24"/>
        </w:rPr>
        <w:t>will be adding t</w:t>
      </w:r>
      <w:r w:rsidRPr="00450F44">
        <w:rPr>
          <w:rFonts w:cstheme="minorHAnsi"/>
          <w:sz w:val="24"/>
          <w:szCs w:val="24"/>
        </w:rPr>
        <w:t xml:space="preserve">his query </w:t>
      </w:r>
      <w:r w:rsidR="001878F3" w:rsidRPr="00450F44">
        <w:rPr>
          <w:rFonts w:cstheme="minorHAnsi"/>
          <w:sz w:val="24"/>
          <w:szCs w:val="24"/>
        </w:rPr>
        <w:t xml:space="preserve">on their list to investigate further and </w:t>
      </w:r>
      <w:r w:rsidRPr="00450F44">
        <w:rPr>
          <w:rFonts w:cstheme="minorHAnsi"/>
          <w:sz w:val="24"/>
          <w:szCs w:val="24"/>
        </w:rPr>
        <w:t xml:space="preserve">for discussion with the </w:t>
      </w:r>
      <w:r w:rsidR="00267481">
        <w:rPr>
          <w:rFonts w:cstheme="minorHAnsi"/>
          <w:sz w:val="24"/>
          <w:szCs w:val="24"/>
        </w:rPr>
        <w:t xml:space="preserve">JUSTIS Systems and Large committee meeting. </w:t>
      </w:r>
    </w:p>
    <w:p w14:paraId="3A717EDE" w14:textId="77777777" w:rsidR="007E7AC4" w:rsidRPr="00450F44" w:rsidRDefault="007E7AC4" w:rsidP="000F048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F1DF99A" w14:textId="45D47FCD" w:rsidR="00810BE5" w:rsidRDefault="007E7AC4" w:rsidP="000F048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 xml:space="preserve">From </w:t>
      </w:r>
      <w:r w:rsidR="00810BE5" w:rsidRPr="00450F44">
        <w:rPr>
          <w:rFonts w:cstheme="minorHAnsi"/>
          <w:sz w:val="24"/>
          <w:szCs w:val="24"/>
        </w:rPr>
        <w:t xml:space="preserve">Chief </w:t>
      </w:r>
      <w:r w:rsidRPr="00450F44">
        <w:rPr>
          <w:rFonts w:cstheme="minorHAnsi"/>
          <w:sz w:val="24"/>
          <w:szCs w:val="24"/>
        </w:rPr>
        <w:t xml:space="preserve">Katherine </w:t>
      </w:r>
      <w:r w:rsidR="00810BE5" w:rsidRPr="00450F44">
        <w:rPr>
          <w:rFonts w:cstheme="minorHAnsi"/>
          <w:sz w:val="24"/>
          <w:szCs w:val="24"/>
        </w:rPr>
        <w:t>Miller</w:t>
      </w:r>
      <w:r w:rsidRPr="00450F44">
        <w:rPr>
          <w:rFonts w:cstheme="minorHAnsi"/>
          <w:sz w:val="24"/>
          <w:szCs w:val="24"/>
        </w:rPr>
        <w:t>:  J</w:t>
      </w:r>
      <w:r w:rsidR="00810BE5" w:rsidRPr="00450F44">
        <w:rPr>
          <w:rFonts w:cstheme="minorHAnsi"/>
          <w:sz w:val="24"/>
          <w:szCs w:val="24"/>
        </w:rPr>
        <w:t xml:space="preserve">uvenile arrests </w:t>
      </w:r>
      <w:r w:rsidR="003B79DF" w:rsidRPr="00450F44">
        <w:rPr>
          <w:rFonts w:cstheme="minorHAnsi"/>
          <w:sz w:val="24"/>
          <w:szCs w:val="24"/>
        </w:rPr>
        <w:t xml:space="preserve">are under reported.  </w:t>
      </w:r>
      <w:r w:rsidR="00810BE5" w:rsidRPr="00450F44">
        <w:rPr>
          <w:rFonts w:cstheme="minorHAnsi"/>
          <w:sz w:val="24"/>
          <w:szCs w:val="24"/>
        </w:rPr>
        <w:t>Mr. Bartley said that he will make sure that this will be on their agenda on</w:t>
      </w:r>
      <w:r w:rsidR="00E14CB8" w:rsidRPr="00450F44">
        <w:rPr>
          <w:rFonts w:cstheme="minorHAnsi"/>
          <w:sz w:val="24"/>
          <w:szCs w:val="24"/>
        </w:rPr>
        <w:t xml:space="preserve"> the next </w:t>
      </w:r>
      <w:r w:rsidR="00AE7A34" w:rsidRPr="00450F44">
        <w:rPr>
          <w:rFonts w:cstheme="minorHAnsi"/>
          <w:sz w:val="24"/>
          <w:szCs w:val="24"/>
        </w:rPr>
        <w:t xml:space="preserve">JUSTIS Systems &amp; Large Projects Advisory Committee Meeting on </w:t>
      </w:r>
      <w:r w:rsidR="00810BE5" w:rsidRPr="00450F44">
        <w:rPr>
          <w:rFonts w:cstheme="minorHAnsi"/>
          <w:sz w:val="24"/>
          <w:szCs w:val="24"/>
        </w:rPr>
        <w:t xml:space="preserve">Dec. 23 meeting. </w:t>
      </w:r>
    </w:p>
    <w:p w14:paraId="6A5CDEF2" w14:textId="77777777" w:rsidR="00267481" w:rsidRPr="00450F44" w:rsidRDefault="00267481" w:rsidP="000F048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AD00FC6" w14:textId="77777777" w:rsidR="00AB2171" w:rsidRPr="00450F44" w:rsidRDefault="00AB2171" w:rsidP="00AB217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>There was no public comment.</w:t>
      </w:r>
    </w:p>
    <w:p w14:paraId="1CC29ECF" w14:textId="0FCD176C" w:rsidR="007E7AC4" w:rsidRDefault="007E7AC4" w:rsidP="00AB2171">
      <w:pPr>
        <w:spacing w:after="0" w:line="240" w:lineRule="auto"/>
        <w:rPr>
          <w:rFonts w:cstheme="minorHAnsi"/>
          <w:sz w:val="24"/>
          <w:szCs w:val="24"/>
        </w:rPr>
      </w:pPr>
    </w:p>
    <w:p w14:paraId="4A083EFC" w14:textId="77777777" w:rsidR="00AB2171" w:rsidRPr="00450F44" w:rsidRDefault="00AB2171" w:rsidP="000F048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9880C88" w14:textId="2FBAC261" w:rsidR="00F8720B" w:rsidRPr="00450F44" w:rsidRDefault="00F8720B" w:rsidP="000F048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50F44">
        <w:rPr>
          <w:rFonts w:cstheme="minorHAnsi"/>
          <w:b/>
          <w:bCs/>
          <w:sz w:val="24"/>
          <w:szCs w:val="24"/>
          <w:u w:val="single"/>
        </w:rPr>
        <w:t>Data and Architecture:  Data Sharing Memorandum of Understanding Status</w:t>
      </w:r>
    </w:p>
    <w:p w14:paraId="1D657F45" w14:textId="422EC07A" w:rsidR="00BA2FC2" w:rsidRPr="00450F44" w:rsidRDefault="003B79DF" w:rsidP="000F048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 xml:space="preserve">Mr. Todd Faulkenberry, </w:t>
      </w:r>
      <w:r w:rsidR="000D54F9" w:rsidRPr="00450F44">
        <w:rPr>
          <w:rFonts w:cstheme="minorHAnsi"/>
          <w:sz w:val="24"/>
          <w:szCs w:val="24"/>
        </w:rPr>
        <w:t>Lead</w:t>
      </w:r>
      <w:r w:rsidRPr="00450F44">
        <w:rPr>
          <w:rFonts w:cstheme="minorHAnsi"/>
          <w:sz w:val="24"/>
          <w:szCs w:val="24"/>
        </w:rPr>
        <w:t xml:space="preserve"> Data Scientist</w:t>
      </w:r>
      <w:r w:rsidR="00B97726" w:rsidRPr="00450F44">
        <w:rPr>
          <w:rFonts w:cstheme="minorHAnsi"/>
          <w:sz w:val="24"/>
          <w:szCs w:val="24"/>
        </w:rPr>
        <w:t>, DA</w:t>
      </w:r>
      <w:r w:rsidRPr="00450F44">
        <w:rPr>
          <w:rFonts w:cstheme="minorHAnsi"/>
          <w:sz w:val="24"/>
          <w:szCs w:val="24"/>
        </w:rPr>
        <w:t xml:space="preserve"> </w:t>
      </w:r>
      <w:r w:rsidR="000D54F9" w:rsidRPr="00450F44">
        <w:rPr>
          <w:rFonts w:cstheme="minorHAnsi"/>
          <w:sz w:val="24"/>
          <w:szCs w:val="24"/>
        </w:rPr>
        <w:t xml:space="preserve">and chairperson of the Architecture and Data Sharing subcommittee talked about </w:t>
      </w:r>
      <w:r w:rsidR="00B97726" w:rsidRPr="00450F44">
        <w:rPr>
          <w:rFonts w:cstheme="minorHAnsi"/>
          <w:sz w:val="24"/>
          <w:szCs w:val="24"/>
        </w:rPr>
        <w:t xml:space="preserve">the four (4) main goals </w:t>
      </w:r>
      <w:r w:rsidR="000D54F9" w:rsidRPr="00450F44">
        <w:rPr>
          <w:rFonts w:cstheme="minorHAnsi"/>
          <w:sz w:val="24"/>
          <w:szCs w:val="24"/>
        </w:rPr>
        <w:t>in the MOU</w:t>
      </w:r>
      <w:r w:rsidR="00B97726" w:rsidRPr="00450F44">
        <w:rPr>
          <w:rFonts w:cstheme="minorHAnsi"/>
          <w:sz w:val="24"/>
          <w:szCs w:val="24"/>
        </w:rPr>
        <w:t xml:space="preserve">. </w:t>
      </w:r>
      <w:r w:rsidR="000D54F9" w:rsidRPr="00450F44">
        <w:rPr>
          <w:rFonts w:cstheme="minorHAnsi"/>
          <w:sz w:val="24"/>
          <w:szCs w:val="24"/>
        </w:rPr>
        <w:t xml:space="preserve"> </w:t>
      </w:r>
      <w:r w:rsidR="00A50B0B" w:rsidRPr="00450F44">
        <w:rPr>
          <w:rFonts w:cstheme="minorHAnsi"/>
          <w:sz w:val="24"/>
          <w:szCs w:val="24"/>
        </w:rPr>
        <w:t xml:space="preserve">A&amp;DS </w:t>
      </w:r>
      <w:r w:rsidR="00E3542C" w:rsidRPr="00450F44">
        <w:rPr>
          <w:rFonts w:eastAsia="Tahoma" w:cstheme="minorHAnsi"/>
          <w:color w:val="000000" w:themeColor="text1"/>
          <w:kern w:val="24"/>
          <w:sz w:val="24"/>
          <w:szCs w:val="24"/>
        </w:rPr>
        <w:t>City Attorney and DT have collaborated to draft language and organize MOU</w:t>
      </w:r>
      <w:r w:rsidR="00DD01CA" w:rsidRPr="00450F44">
        <w:rPr>
          <w:rFonts w:eastAsia="Tahoma" w:cstheme="minorHAnsi"/>
          <w:color w:val="000000" w:themeColor="text1"/>
          <w:kern w:val="24"/>
          <w:sz w:val="24"/>
          <w:szCs w:val="24"/>
        </w:rPr>
        <w:t>.  Thankful for the job they have done. MOU</w:t>
      </w:r>
      <w:r w:rsidR="004A5FB6" w:rsidRPr="00450F44">
        <w:rPr>
          <w:rFonts w:cstheme="minorHAnsi"/>
          <w:sz w:val="24"/>
          <w:szCs w:val="24"/>
        </w:rPr>
        <w:t xml:space="preserve"> should be finalized and ready for submission to executives </w:t>
      </w:r>
      <w:r w:rsidR="00BA2FC2" w:rsidRPr="00450F44">
        <w:rPr>
          <w:rFonts w:cstheme="minorHAnsi"/>
          <w:sz w:val="24"/>
          <w:szCs w:val="24"/>
        </w:rPr>
        <w:t xml:space="preserve">at the next JUSTIS Data &amp; Architecture Advisory Committee meeting on December 16. </w:t>
      </w:r>
      <w:r w:rsidR="007110EA" w:rsidRPr="00450F44">
        <w:rPr>
          <w:rFonts w:cstheme="minorHAnsi"/>
          <w:sz w:val="24"/>
          <w:szCs w:val="24"/>
        </w:rPr>
        <w:t>Will be requesting comments as soon as possible for signature by end of year for DOJ submission.</w:t>
      </w:r>
    </w:p>
    <w:p w14:paraId="4C84DB76" w14:textId="42CEF524" w:rsidR="00131039" w:rsidRPr="00450F44" w:rsidRDefault="00131039" w:rsidP="000F048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450F44">
        <w:rPr>
          <w:rFonts w:eastAsia="Tahoma" w:cstheme="minorHAnsi"/>
          <w:kern w:val="24"/>
          <w:sz w:val="24"/>
          <w:szCs w:val="24"/>
        </w:rPr>
        <w:t>Mr.</w:t>
      </w:r>
      <w:r w:rsidRPr="00450F44">
        <w:rPr>
          <w:rFonts w:eastAsia="Times New Roman" w:cstheme="minorHAnsi"/>
          <w:sz w:val="24"/>
          <w:szCs w:val="24"/>
        </w:rPr>
        <w:t xml:space="preserve"> Faulkenberry also discussed </w:t>
      </w:r>
      <w:r w:rsidR="00DD01CA" w:rsidRPr="00450F44">
        <w:rPr>
          <w:rFonts w:eastAsia="Times New Roman" w:cstheme="minorHAnsi"/>
          <w:sz w:val="24"/>
          <w:szCs w:val="24"/>
        </w:rPr>
        <w:t xml:space="preserve">classification of </w:t>
      </w:r>
      <w:r w:rsidR="00462253" w:rsidRPr="00450F44">
        <w:rPr>
          <w:rFonts w:eastAsia="Times New Roman" w:cstheme="minorHAnsi"/>
          <w:sz w:val="24"/>
          <w:szCs w:val="24"/>
        </w:rPr>
        <w:t xml:space="preserve">federal, </w:t>
      </w:r>
      <w:r w:rsidR="00E14CB8" w:rsidRPr="00450F44">
        <w:rPr>
          <w:rFonts w:eastAsia="Times New Roman" w:cstheme="minorHAnsi"/>
          <w:sz w:val="24"/>
          <w:szCs w:val="24"/>
        </w:rPr>
        <w:t>state</w:t>
      </w:r>
      <w:r w:rsidR="00462253" w:rsidRPr="00450F44">
        <w:rPr>
          <w:rFonts w:eastAsia="Times New Roman" w:cstheme="minorHAnsi"/>
          <w:sz w:val="24"/>
          <w:szCs w:val="24"/>
        </w:rPr>
        <w:t>,</w:t>
      </w:r>
      <w:r w:rsidR="00E14CB8" w:rsidRPr="00450F44">
        <w:rPr>
          <w:rFonts w:eastAsia="Times New Roman" w:cstheme="minorHAnsi"/>
          <w:sz w:val="24"/>
          <w:szCs w:val="24"/>
        </w:rPr>
        <w:t xml:space="preserve"> and local </w:t>
      </w:r>
      <w:r w:rsidR="00DD01CA" w:rsidRPr="00450F44">
        <w:rPr>
          <w:rFonts w:eastAsia="Times New Roman" w:cstheme="minorHAnsi"/>
          <w:sz w:val="24"/>
          <w:szCs w:val="24"/>
        </w:rPr>
        <w:t>data into three (</w:t>
      </w:r>
      <w:r w:rsidR="00BA2FC2" w:rsidRPr="00450F44">
        <w:rPr>
          <w:rFonts w:eastAsia="Times New Roman" w:cstheme="minorHAnsi"/>
          <w:sz w:val="24"/>
          <w:szCs w:val="24"/>
        </w:rPr>
        <w:t>3</w:t>
      </w:r>
      <w:r w:rsidR="00DD01CA" w:rsidRPr="00450F44">
        <w:rPr>
          <w:rFonts w:eastAsia="Times New Roman" w:cstheme="minorHAnsi"/>
          <w:sz w:val="24"/>
          <w:szCs w:val="24"/>
        </w:rPr>
        <w:t xml:space="preserve">) </w:t>
      </w:r>
      <w:r w:rsidRPr="00450F44">
        <w:rPr>
          <w:rFonts w:eastAsia="Times New Roman" w:cstheme="minorHAnsi"/>
          <w:sz w:val="24"/>
          <w:szCs w:val="24"/>
        </w:rPr>
        <w:t xml:space="preserve">types namely CLETS, and local summary criminal history information </w:t>
      </w:r>
      <w:r w:rsidR="00BA2FC2" w:rsidRPr="00450F44">
        <w:rPr>
          <w:rFonts w:eastAsia="Times New Roman" w:cstheme="minorHAnsi"/>
          <w:sz w:val="24"/>
          <w:szCs w:val="24"/>
        </w:rPr>
        <w:t xml:space="preserve">both </w:t>
      </w:r>
      <w:r w:rsidRPr="00450F44">
        <w:rPr>
          <w:rFonts w:eastAsia="Times New Roman" w:cstheme="minorHAnsi"/>
          <w:sz w:val="24"/>
          <w:szCs w:val="24"/>
        </w:rPr>
        <w:t>identified and de-identified.</w:t>
      </w:r>
      <w:r w:rsidR="00BA2FC2" w:rsidRPr="00450F44">
        <w:rPr>
          <w:rFonts w:eastAsia="Times New Roman" w:cstheme="minorHAnsi"/>
          <w:sz w:val="24"/>
          <w:szCs w:val="24"/>
        </w:rPr>
        <w:t xml:space="preserve"> </w:t>
      </w:r>
    </w:p>
    <w:p w14:paraId="538917BD" w14:textId="66A396EA" w:rsidR="00BA2FC2" w:rsidRPr="00450F44" w:rsidRDefault="00BA2FC2" w:rsidP="000F048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450F44">
        <w:rPr>
          <w:rFonts w:eastAsia="Times New Roman" w:cstheme="minorHAnsi"/>
          <w:sz w:val="24"/>
          <w:szCs w:val="24"/>
        </w:rPr>
        <w:t xml:space="preserve">Mr. Faulkenberry </w:t>
      </w:r>
      <w:r w:rsidR="004032A9" w:rsidRPr="00450F44">
        <w:rPr>
          <w:rFonts w:eastAsia="Times New Roman" w:cstheme="minorHAnsi"/>
          <w:sz w:val="24"/>
          <w:szCs w:val="24"/>
        </w:rPr>
        <w:t>listed the agencies who have access to the 3 data elements.  Ms. Sara Crowley</w:t>
      </w:r>
      <w:r w:rsidR="00CF3436" w:rsidRPr="00450F44">
        <w:rPr>
          <w:rFonts w:eastAsia="Times New Roman" w:cstheme="minorHAnsi"/>
          <w:sz w:val="24"/>
          <w:szCs w:val="24"/>
        </w:rPr>
        <w:t xml:space="preserve">, CAT </w:t>
      </w:r>
      <w:r w:rsidR="004032A9" w:rsidRPr="00450F44">
        <w:rPr>
          <w:rFonts w:eastAsia="Times New Roman" w:cstheme="minorHAnsi"/>
          <w:sz w:val="24"/>
          <w:szCs w:val="24"/>
        </w:rPr>
        <w:t xml:space="preserve">clarified that the </w:t>
      </w:r>
      <w:r w:rsidR="00462253" w:rsidRPr="00450F44">
        <w:rPr>
          <w:rFonts w:eastAsia="Times New Roman" w:cstheme="minorHAnsi"/>
          <w:sz w:val="24"/>
          <w:szCs w:val="24"/>
        </w:rPr>
        <w:t>Public Defender</w:t>
      </w:r>
      <w:r w:rsidR="004032A9" w:rsidRPr="00450F44">
        <w:rPr>
          <w:rFonts w:eastAsia="Times New Roman" w:cstheme="minorHAnsi"/>
          <w:sz w:val="24"/>
          <w:szCs w:val="24"/>
        </w:rPr>
        <w:t>’s</w:t>
      </w:r>
      <w:r w:rsidR="00462253" w:rsidRPr="00450F44">
        <w:rPr>
          <w:rFonts w:eastAsia="Times New Roman" w:cstheme="minorHAnsi"/>
          <w:sz w:val="24"/>
          <w:szCs w:val="24"/>
        </w:rPr>
        <w:t xml:space="preserve"> </w:t>
      </w:r>
      <w:r w:rsidR="004032A9" w:rsidRPr="00450F44">
        <w:rPr>
          <w:rFonts w:eastAsia="Times New Roman" w:cstheme="minorHAnsi"/>
          <w:sz w:val="24"/>
          <w:szCs w:val="24"/>
        </w:rPr>
        <w:t>office has</w:t>
      </w:r>
      <w:r w:rsidR="00462253" w:rsidRPr="00450F44">
        <w:rPr>
          <w:rFonts w:eastAsia="Times New Roman" w:cstheme="minorHAnsi"/>
          <w:sz w:val="24"/>
          <w:szCs w:val="24"/>
        </w:rPr>
        <w:t xml:space="preserve"> access to the CLET’s data through the DA’s office </w:t>
      </w:r>
      <w:r w:rsidR="004032A9" w:rsidRPr="00450F44">
        <w:rPr>
          <w:rFonts w:eastAsia="Times New Roman" w:cstheme="minorHAnsi"/>
          <w:sz w:val="24"/>
          <w:szCs w:val="24"/>
        </w:rPr>
        <w:t xml:space="preserve">but not through the JUSTIS platform. </w:t>
      </w:r>
    </w:p>
    <w:p w14:paraId="4F6A2A7D" w14:textId="36ECD4ED" w:rsidR="007110EA" w:rsidRPr="00450F44" w:rsidRDefault="007110EA" w:rsidP="000F048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6B167EF" w14:textId="2C0EC9B2" w:rsidR="007110EA" w:rsidRPr="00450F44" w:rsidRDefault="00CF6DCF" w:rsidP="000F048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450F44">
        <w:rPr>
          <w:rFonts w:eastAsia="Times New Roman" w:cstheme="minorHAnsi"/>
          <w:b/>
          <w:bCs/>
          <w:sz w:val="24"/>
          <w:szCs w:val="24"/>
          <w:u w:val="single"/>
        </w:rPr>
        <w:t>Performance and Strategy: KPI’s</w:t>
      </w:r>
    </w:p>
    <w:p w14:paraId="4E5C6DC2" w14:textId="05C3A538" w:rsidR="00CF3436" w:rsidRPr="00450F44" w:rsidRDefault="00CF3436" w:rsidP="00CF343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450F44">
        <w:rPr>
          <w:rFonts w:eastAsia="Times New Roman" w:cstheme="minorHAnsi"/>
          <w:sz w:val="24"/>
          <w:szCs w:val="24"/>
        </w:rPr>
        <w:t>Ms. Tara Anderson, DAT</w:t>
      </w:r>
      <w:r w:rsidR="00EA1EED" w:rsidRPr="00450F44">
        <w:rPr>
          <w:rFonts w:eastAsia="Times New Roman" w:cstheme="minorHAnsi"/>
          <w:sz w:val="24"/>
          <w:szCs w:val="24"/>
        </w:rPr>
        <w:t xml:space="preserve"> stated that Performance and Strategy encompasses leveraging the technical and legal to ensure that the criminal justice system is best serving San Francisco.</w:t>
      </w:r>
    </w:p>
    <w:p w14:paraId="3866218F" w14:textId="3D474ADC" w:rsidR="001F024F" w:rsidRPr="00450F44" w:rsidRDefault="001F024F" w:rsidP="001F024F">
      <w:pPr>
        <w:spacing w:after="0" w:line="240" w:lineRule="auto"/>
        <w:ind w:left="720"/>
        <w:textAlignment w:val="baseline"/>
        <w:rPr>
          <w:rFonts w:eastAsia="Tahoma" w:cstheme="minorHAnsi"/>
          <w:color w:val="000000"/>
          <w:kern w:val="24"/>
          <w:sz w:val="24"/>
          <w:szCs w:val="24"/>
        </w:rPr>
      </w:pPr>
      <w:r w:rsidRPr="00450F44">
        <w:rPr>
          <w:rFonts w:cstheme="minorHAnsi"/>
          <w:sz w:val="24"/>
          <w:szCs w:val="24"/>
        </w:rPr>
        <w:t xml:space="preserve">Ms. Anderson said </w:t>
      </w:r>
      <w:r w:rsidR="00CC69B5" w:rsidRPr="00450F44">
        <w:rPr>
          <w:rFonts w:cstheme="minorHAnsi"/>
          <w:sz w:val="24"/>
          <w:szCs w:val="24"/>
        </w:rPr>
        <w:t xml:space="preserve">the committee is </w:t>
      </w:r>
      <w:r w:rsidRPr="00450F44">
        <w:rPr>
          <w:rFonts w:eastAsia="Tahoma" w:cstheme="minorHAnsi"/>
          <w:color w:val="000000"/>
          <w:kern w:val="24"/>
          <w:sz w:val="24"/>
          <w:szCs w:val="24"/>
        </w:rPr>
        <w:t>continuing to review the proposed categories and priority KPIs.</w:t>
      </w:r>
      <w:r w:rsidR="00CC69B5" w:rsidRPr="00450F44">
        <w:rPr>
          <w:rFonts w:eastAsia="Tahoma" w:cstheme="minorHAnsi"/>
          <w:color w:val="000000"/>
          <w:kern w:val="24"/>
          <w:sz w:val="24"/>
          <w:szCs w:val="24"/>
        </w:rPr>
        <w:t xml:space="preserve"> </w:t>
      </w:r>
    </w:p>
    <w:p w14:paraId="524F2AFA" w14:textId="12E307B6" w:rsidR="003E4B80" w:rsidRPr="00450F44" w:rsidRDefault="00CC69B5" w:rsidP="00ED0BCC">
      <w:p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 w:rsidRPr="00450F44">
        <w:rPr>
          <w:rFonts w:eastAsia="Tahoma" w:cstheme="minorHAnsi"/>
          <w:color w:val="000000"/>
          <w:kern w:val="24"/>
          <w:sz w:val="24"/>
          <w:szCs w:val="24"/>
        </w:rPr>
        <w:t xml:space="preserve">Mr. Joe Siegel, Gartner talked about the national trends that impact data </w:t>
      </w:r>
      <w:r w:rsidR="00AA313B" w:rsidRPr="00450F44">
        <w:rPr>
          <w:rFonts w:eastAsia="Tahoma" w:cstheme="minorHAnsi"/>
          <w:color w:val="000000"/>
          <w:kern w:val="24"/>
          <w:sz w:val="24"/>
          <w:szCs w:val="24"/>
        </w:rPr>
        <w:t>analysis in KPI’s</w:t>
      </w:r>
      <w:r w:rsidRPr="00450F44">
        <w:rPr>
          <w:rFonts w:eastAsia="Tahoma" w:cstheme="minorHAnsi"/>
          <w:color w:val="000000"/>
          <w:kern w:val="24"/>
          <w:sz w:val="24"/>
          <w:szCs w:val="24"/>
        </w:rPr>
        <w:t xml:space="preserve">. </w:t>
      </w:r>
      <w:r w:rsidR="004A2E6D" w:rsidRPr="00450F44">
        <w:rPr>
          <w:rFonts w:eastAsia="Tahoma" w:cstheme="minorHAnsi"/>
          <w:color w:val="000000"/>
          <w:kern w:val="24"/>
          <w:sz w:val="24"/>
          <w:szCs w:val="24"/>
        </w:rPr>
        <w:t>There is a definite trend towards the importance of sharing data</w:t>
      </w:r>
      <w:r w:rsidR="00393B34" w:rsidRPr="00450F44">
        <w:rPr>
          <w:rFonts w:eastAsia="Tahoma" w:cstheme="minorHAnsi"/>
          <w:color w:val="000000"/>
          <w:kern w:val="24"/>
          <w:sz w:val="24"/>
          <w:szCs w:val="24"/>
        </w:rPr>
        <w:t xml:space="preserve"> among</w:t>
      </w:r>
      <w:r w:rsidR="00ED0BCC" w:rsidRPr="00450F44">
        <w:rPr>
          <w:rFonts w:eastAsia="Tahoma" w:cstheme="minorHAnsi"/>
          <w:color w:val="000000"/>
          <w:kern w:val="24"/>
          <w:sz w:val="24"/>
          <w:szCs w:val="24"/>
        </w:rPr>
        <w:t xml:space="preserve">.  </w:t>
      </w:r>
      <w:r w:rsidR="004A2E6D" w:rsidRPr="00450F44">
        <w:rPr>
          <w:rFonts w:cstheme="minorHAnsi"/>
          <w:sz w:val="24"/>
          <w:szCs w:val="24"/>
        </w:rPr>
        <w:t>Mr. Siegel showed</w:t>
      </w:r>
      <w:r w:rsidR="00393B34" w:rsidRPr="00450F44">
        <w:rPr>
          <w:rFonts w:cstheme="minorHAnsi"/>
          <w:sz w:val="24"/>
          <w:szCs w:val="24"/>
        </w:rPr>
        <w:t xml:space="preserve"> the diagram on </w:t>
      </w:r>
      <w:r w:rsidR="00ED0BCC" w:rsidRPr="00450F44">
        <w:rPr>
          <w:rFonts w:cstheme="minorHAnsi"/>
          <w:sz w:val="24"/>
          <w:szCs w:val="24"/>
        </w:rPr>
        <w:t xml:space="preserve">how the </w:t>
      </w:r>
      <w:r w:rsidR="004A2E6D" w:rsidRPr="00450F44">
        <w:rPr>
          <w:rFonts w:cstheme="minorHAnsi"/>
          <w:sz w:val="24"/>
          <w:szCs w:val="24"/>
        </w:rPr>
        <w:t xml:space="preserve">KPI’s are used to </w:t>
      </w:r>
      <w:r w:rsidR="00ED0BCC" w:rsidRPr="00450F44">
        <w:rPr>
          <w:rFonts w:cstheme="minorHAnsi"/>
          <w:sz w:val="24"/>
          <w:szCs w:val="24"/>
        </w:rPr>
        <w:t xml:space="preserve">measure maturity and </w:t>
      </w:r>
      <w:r w:rsidR="00393B34" w:rsidRPr="00450F44">
        <w:rPr>
          <w:rFonts w:cstheme="minorHAnsi"/>
          <w:sz w:val="24"/>
          <w:szCs w:val="24"/>
        </w:rPr>
        <w:t xml:space="preserve">how </w:t>
      </w:r>
      <w:r w:rsidR="004A2E6D" w:rsidRPr="00450F44">
        <w:rPr>
          <w:rFonts w:cstheme="minorHAnsi"/>
          <w:sz w:val="24"/>
          <w:szCs w:val="24"/>
        </w:rPr>
        <w:t xml:space="preserve">we can use data in an advanced way. </w:t>
      </w:r>
    </w:p>
    <w:p w14:paraId="68A178D6" w14:textId="15A5A6F3" w:rsidR="0018086A" w:rsidRPr="00450F44" w:rsidRDefault="0018086A" w:rsidP="00ED0BCC">
      <w:p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</w:p>
    <w:p w14:paraId="0F027FC3" w14:textId="0769D121" w:rsidR="0018086A" w:rsidRPr="00450F44" w:rsidRDefault="00450F44" w:rsidP="00ED0BCC">
      <w:p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>Ms.</w:t>
      </w:r>
      <w:r w:rsidR="00F768E2" w:rsidRPr="00450F44">
        <w:rPr>
          <w:rFonts w:cstheme="minorHAnsi"/>
          <w:sz w:val="24"/>
          <w:szCs w:val="24"/>
        </w:rPr>
        <w:t xml:space="preserve"> </w:t>
      </w:r>
      <w:r w:rsidR="0018086A" w:rsidRPr="00450F44">
        <w:rPr>
          <w:rFonts w:cstheme="minorHAnsi"/>
          <w:sz w:val="24"/>
          <w:szCs w:val="24"/>
        </w:rPr>
        <w:t>Catherine McGuire, PD commented</w:t>
      </w:r>
      <w:r w:rsidR="00D56C13">
        <w:rPr>
          <w:rFonts w:cstheme="minorHAnsi"/>
          <w:sz w:val="24"/>
          <w:szCs w:val="24"/>
        </w:rPr>
        <w:t xml:space="preserve"> about</w:t>
      </w:r>
      <w:r w:rsidR="0018086A" w:rsidRPr="00450F44">
        <w:rPr>
          <w:rFonts w:cstheme="minorHAnsi"/>
          <w:sz w:val="24"/>
          <w:szCs w:val="24"/>
        </w:rPr>
        <w:t xml:space="preserve"> using KPI’s to predict bias.  Great first step and eager to see what agency is considered more mature, ensuring public safety family is part of this conversation.</w:t>
      </w:r>
    </w:p>
    <w:p w14:paraId="3BC335A0" w14:textId="6AEA4FC0" w:rsidR="00F768E2" w:rsidRPr="00450F44" w:rsidRDefault="00F768E2" w:rsidP="00ED0BCC">
      <w:p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</w:p>
    <w:p w14:paraId="45F37D24" w14:textId="0B7EA168" w:rsidR="00F768E2" w:rsidRPr="00450F44" w:rsidRDefault="004F344A" w:rsidP="004F344A">
      <w:pPr>
        <w:spacing w:after="0" w:line="240" w:lineRule="auto"/>
        <w:ind w:left="720" w:hanging="36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F768E2" w:rsidRPr="00450F44">
        <w:rPr>
          <w:rFonts w:cstheme="minorHAnsi"/>
          <w:sz w:val="24"/>
          <w:szCs w:val="24"/>
        </w:rPr>
        <w:t>here was no public comment.</w:t>
      </w:r>
    </w:p>
    <w:p w14:paraId="32E19EA7" w14:textId="77777777" w:rsidR="00F768E2" w:rsidRPr="00450F44" w:rsidRDefault="00F768E2" w:rsidP="000F0486">
      <w:pPr>
        <w:spacing w:after="0" w:line="240" w:lineRule="auto"/>
        <w:rPr>
          <w:rFonts w:cstheme="minorHAnsi"/>
          <w:sz w:val="24"/>
          <w:szCs w:val="24"/>
        </w:rPr>
      </w:pPr>
    </w:p>
    <w:p w14:paraId="66B56DCB" w14:textId="31BF43FA" w:rsidR="00F768E2" w:rsidRPr="00450F44" w:rsidRDefault="00F768E2" w:rsidP="000F048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50F44">
        <w:rPr>
          <w:rFonts w:cstheme="minorHAnsi"/>
          <w:b/>
          <w:bCs/>
          <w:sz w:val="24"/>
          <w:szCs w:val="24"/>
          <w:u w:val="single"/>
        </w:rPr>
        <w:t>Governance – Approval of Executive Board Bylaws</w:t>
      </w:r>
    </w:p>
    <w:p w14:paraId="20CFAF20" w14:textId="76382360" w:rsidR="00034F52" w:rsidRPr="00450F44" w:rsidRDefault="00034F52" w:rsidP="000F0486">
      <w:pPr>
        <w:spacing w:after="0" w:line="240" w:lineRule="auto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 xml:space="preserve">Members agreed to move forward in approving the Bylaws with the change reflecting the City Attorney as an advisor.   Ms. Gerull will make the change. </w:t>
      </w:r>
    </w:p>
    <w:p w14:paraId="083034E7" w14:textId="5AAE073D" w:rsidR="00AE2AE5" w:rsidRPr="00450F44" w:rsidRDefault="00F768E2" w:rsidP="000F0486">
      <w:pPr>
        <w:spacing w:after="0" w:line="240" w:lineRule="auto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>Mr. Bukowski initiated a motion to approve the Bylaws</w:t>
      </w:r>
      <w:r w:rsidR="00034F52" w:rsidRPr="00450F44">
        <w:rPr>
          <w:rFonts w:cstheme="minorHAnsi"/>
          <w:sz w:val="24"/>
          <w:szCs w:val="24"/>
        </w:rPr>
        <w:t xml:space="preserve"> as amended. Ms. Katie Miller moved to </w:t>
      </w:r>
      <w:proofErr w:type="gramStart"/>
      <w:r w:rsidR="00034F52" w:rsidRPr="00450F44">
        <w:rPr>
          <w:rFonts w:cstheme="minorHAnsi"/>
          <w:sz w:val="24"/>
          <w:szCs w:val="24"/>
        </w:rPr>
        <w:t>approve</w:t>
      </w:r>
      <w:proofErr w:type="gramEnd"/>
      <w:r w:rsidR="00034F52" w:rsidRPr="00450F44">
        <w:rPr>
          <w:rFonts w:cstheme="minorHAnsi"/>
          <w:sz w:val="24"/>
          <w:szCs w:val="24"/>
        </w:rPr>
        <w:t xml:space="preserve"> and DA Boudin seconded.  Police Department abstained.  The Bylaws was </w:t>
      </w:r>
      <w:r w:rsidR="004F344A">
        <w:rPr>
          <w:rFonts w:cstheme="minorHAnsi"/>
          <w:sz w:val="24"/>
          <w:szCs w:val="24"/>
        </w:rPr>
        <w:t xml:space="preserve">passed </w:t>
      </w:r>
      <w:r w:rsidR="00034F52" w:rsidRPr="00450F44">
        <w:rPr>
          <w:rFonts w:cstheme="minorHAnsi"/>
          <w:sz w:val="24"/>
          <w:szCs w:val="24"/>
        </w:rPr>
        <w:t>by the members</w:t>
      </w:r>
      <w:r w:rsidR="004F344A">
        <w:rPr>
          <w:rFonts w:cstheme="minorHAnsi"/>
          <w:sz w:val="24"/>
          <w:szCs w:val="24"/>
        </w:rPr>
        <w:t xml:space="preserve"> in attendance</w:t>
      </w:r>
      <w:r w:rsidR="00034F52" w:rsidRPr="00450F44">
        <w:rPr>
          <w:rFonts w:cstheme="minorHAnsi"/>
          <w:sz w:val="24"/>
          <w:szCs w:val="24"/>
        </w:rPr>
        <w:t xml:space="preserve">.  </w:t>
      </w:r>
    </w:p>
    <w:p w14:paraId="6F04B6D3" w14:textId="58306762" w:rsidR="00650D05" w:rsidRPr="00450F44" w:rsidRDefault="00650D05" w:rsidP="00034F52">
      <w:pPr>
        <w:pStyle w:val="ListParagraph"/>
        <w:spacing w:after="0" w:line="240" w:lineRule="auto"/>
        <w:ind w:hanging="720"/>
        <w:rPr>
          <w:rFonts w:cstheme="minorHAnsi"/>
          <w:sz w:val="24"/>
          <w:szCs w:val="24"/>
        </w:rPr>
      </w:pPr>
    </w:p>
    <w:p w14:paraId="53FAF138" w14:textId="342A39C3" w:rsidR="00034F52" w:rsidRPr="00450F44" w:rsidRDefault="00034F52" w:rsidP="00034F52">
      <w:pPr>
        <w:pStyle w:val="ListParagraph"/>
        <w:spacing w:after="0" w:line="240" w:lineRule="auto"/>
        <w:ind w:hanging="720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>There was no public comment.</w:t>
      </w:r>
    </w:p>
    <w:p w14:paraId="1C745DC9" w14:textId="77777777" w:rsidR="00034F52" w:rsidRPr="00450F44" w:rsidRDefault="00034F52" w:rsidP="000F048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C01154D" w14:textId="6192B111" w:rsidR="0029659C" w:rsidRPr="00450F44" w:rsidRDefault="0029659C" w:rsidP="000F048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50F44">
        <w:rPr>
          <w:rFonts w:cstheme="minorHAnsi"/>
          <w:b/>
          <w:bCs/>
          <w:sz w:val="24"/>
          <w:szCs w:val="24"/>
          <w:u w:val="single"/>
        </w:rPr>
        <w:t>Adjournment</w:t>
      </w:r>
    </w:p>
    <w:p w14:paraId="5A2B2457" w14:textId="18370BBB" w:rsidR="00E44563" w:rsidRPr="00450F44" w:rsidRDefault="0029659C" w:rsidP="000F0486">
      <w:pPr>
        <w:spacing w:after="0" w:line="240" w:lineRule="auto"/>
        <w:rPr>
          <w:rFonts w:cstheme="minorHAnsi"/>
          <w:sz w:val="24"/>
          <w:szCs w:val="24"/>
        </w:rPr>
      </w:pPr>
      <w:r w:rsidRPr="00450F44">
        <w:rPr>
          <w:rFonts w:cstheme="minorHAnsi"/>
          <w:sz w:val="24"/>
          <w:szCs w:val="24"/>
        </w:rPr>
        <w:t>The m</w:t>
      </w:r>
      <w:r w:rsidR="00A15314" w:rsidRPr="00450F44">
        <w:rPr>
          <w:rFonts w:cstheme="minorHAnsi"/>
          <w:sz w:val="24"/>
          <w:szCs w:val="24"/>
        </w:rPr>
        <w:t xml:space="preserve">eeting was adjourned at </w:t>
      </w:r>
      <w:r w:rsidR="00920990" w:rsidRPr="00450F44">
        <w:rPr>
          <w:rFonts w:cstheme="minorHAnsi"/>
          <w:sz w:val="24"/>
          <w:szCs w:val="24"/>
        </w:rPr>
        <w:t>3</w:t>
      </w:r>
      <w:r w:rsidR="00BA4789" w:rsidRPr="00450F44">
        <w:rPr>
          <w:rFonts w:cstheme="minorHAnsi"/>
          <w:sz w:val="24"/>
          <w:szCs w:val="24"/>
        </w:rPr>
        <w:t>:0</w:t>
      </w:r>
      <w:r w:rsidR="00F768E2" w:rsidRPr="00450F44">
        <w:rPr>
          <w:rFonts w:cstheme="minorHAnsi"/>
          <w:sz w:val="24"/>
          <w:szCs w:val="24"/>
        </w:rPr>
        <w:t>3</w:t>
      </w:r>
      <w:r w:rsidR="00BA4789" w:rsidRPr="00450F44">
        <w:rPr>
          <w:rFonts w:cstheme="minorHAnsi"/>
          <w:sz w:val="24"/>
          <w:szCs w:val="24"/>
        </w:rPr>
        <w:t xml:space="preserve"> PM.</w:t>
      </w:r>
    </w:p>
    <w:sectPr w:rsidR="00E44563" w:rsidRPr="00450F44" w:rsidSect="001C4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2398" w14:textId="77777777" w:rsidR="00AD7B86" w:rsidRDefault="00AD7B86" w:rsidP="008E68C0">
      <w:pPr>
        <w:spacing w:after="0" w:line="240" w:lineRule="auto"/>
      </w:pPr>
      <w:r>
        <w:separator/>
      </w:r>
    </w:p>
  </w:endnote>
  <w:endnote w:type="continuationSeparator" w:id="0">
    <w:p w14:paraId="514F414A" w14:textId="77777777" w:rsidR="00AD7B86" w:rsidRDefault="00AD7B86" w:rsidP="008E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E22" w14:textId="77777777" w:rsidR="00B3495F" w:rsidRDefault="00B34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197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AB50F" w14:textId="7A97E5DD" w:rsidR="008E68C0" w:rsidRDefault="008E68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D5C391" w14:textId="77777777" w:rsidR="008E68C0" w:rsidRDefault="008E6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76FD" w14:textId="77777777" w:rsidR="00B3495F" w:rsidRDefault="00B34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81D7" w14:textId="77777777" w:rsidR="00AD7B86" w:rsidRDefault="00AD7B86" w:rsidP="008E68C0">
      <w:pPr>
        <w:spacing w:after="0" w:line="240" w:lineRule="auto"/>
      </w:pPr>
      <w:r>
        <w:separator/>
      </w:r>
    </w:p>
  </w:footnote>
  <w:footnote w:type="continuationSeparator" w:id="0">
    <w:p w14:paraId="5671C05A" w14:textId="77777777" w:rsidR="00AD7B86" w:rsidRDefault="00AD7B86" w:rsidP="008E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9AC6" w14:textId="77777777" w:rsidR="00B3495F" w:rsidRDefault="00B34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A47A" w14:textId="40C2A6E7" w:rsidR="0035282B" w:rsidRPr="008255C4" w:rsidRDefault="008255C4">
    <w:pPr>
      <w:pStyle w:val="Header"/>
      <w:jc w:val="center"/>
      <w:rPr>
        <w:caps/>
        <w:sz w:val="24"/>
        <w:szCs w:val="24"/>
      </w:rPr>
    </w:pPr>
    <w:r>
      <w:rPr>
        <w:caps/>
        <w:sz w:val="24"/>
        <w:szCs w:val="24"/>
      </w:rPr>
      <w:t>City and county of san</w:t>
    </w:r>
    <w:r w:rsidR="00714EF3">
      <w:rPr>
        <w:caps/>
        <w:sz w:val="24"/>
        <w:szCs w:val="24"/>
      </w:rPr>
      <w:t xml:space="preserve"> </w:t>
    </w:r>
    <w:r>
      <w:rPr>
        <w:caps/>
        <w:sz w:val="24"/>
        <w:szCs w:val="24"/>
      </w:rPr>
      <w:t xml:space="preserve">francisco - </w:t>
    </w:r>
    <w:r w:rsidR="0035282B" w:rsidRPr="008255C4">
      <w:rPr>
        <w:caps/>
        <w:sz w:val="24"/>
        <w:szCs w:val="24"/>
      </w:rPr>
      <w:t>JUSTIS Executive council</w:t>
    </w:r>
  </w:p>
  <w:p w14:paraId="7FB7E56C" w14:textId="618F7C02" w:rsidR="00E26C46" w:rsidRPr="008255C4" w:rsidRDefault="00B3495F">
    <w:pPr>
      <w:pStyle w:val="Header"/>
      <w:jc w:val="center"/>
      <w:rPr>
        <w:caps/>
        <w:sz w:val="24"/>
        <w:szCs w:val="24"/>
      </w:rPr>
    </w:pPr>
    <w:r>
      <w:rPr>
        <w:caps/>
        <w:sz w:val="24"/>
        <w:szCs w:val="24"/>
      </w:rPr>
      <w:t xml:space="preserve">DRAFT </w:t>
    </w:r>
    <w:r w:rsidR="00A758FE" w:rsidRPr="008255C4">
      <w:rPr>
        <w:caps/>
        <w:sz w:val="24"/>
        <w:szCs w:val="24"/>
      </w:rPr>
      <w:t>Meeting minutes</w:t>
    </w:r>
  </w:p>
  <w:p w14:paraId="2938FF7A" w14:textId="77777777" w:rsidR="00E26C46" w:rsidRPr="008255C4" w:rsidRDefault="00E26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A7CB" w14:textId="77777777" w:rsidR="00B3495F" w:rsidRDefault="00B34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1CA"/>
    <w:multiLevelType w:val="hybridMultilevel"/>
    <w:tmpl w:val="D0EC8582"/>
    <w:lvl w:ilvl="0" w:tplc="E71A5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52504"/>
    <w:multiLevelType w:val="hybridMultilevel"/>
    <w:tmpl w:val="5638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45A5"/>
    <w:multiLevelType w:val="hybridMultilevel"/>
    <w:tmpl w:val="1568B89C"/>
    <w:lvl w:ilvl="0" w:tplc="E2403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8C68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F40D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8620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7BCC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E60C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F01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A003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90A8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2B5D3C21"/>
    <w:multiLevelType w:val="hybridMultilevel"/>
    <w:tmpl w:val="F9980574"/>
    <w:lvl w:ilvl="0" w:tplc="AF9438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E8E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B03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45C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C5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AE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2F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8A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98F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3D8B"/>
    <w:multiLevelType w:val="hybridMultilevel"/>
    <w:tmpl w:val="9A124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144C8"/>
    <w:multiLevelType w:val="hybridMultilevel"/>
    <w:tmpl w:val="EBC479C8"/>
    <w:lvl w:ilvl="0" w:tplc="D9566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13CCB"/>
    <w:multiLevelType w:val="hybridMultilevel"/>
    <w:tmpl w:val="D556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17D8C"/>
    <w:multiLevelType w:val="hybridMultilevel"/>
    <w:tmpl w:val="68E6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694B"/>
    <w:multiLevelType w:val="hybridMultilevel"/>
    <w:tmpl w:val="76F4DFA4"/>
    <w:lvl w:ilvl="0" w:tplc="546AF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0F2E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9AEB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754E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11E0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AA00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96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37A0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7344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3CED1276"/>
    <w:multiLevelType w:val="hybridMultilevel"/>
    <w:tmpl w:val="C70A4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33518"/>
    <w:multiLevelType w:val="hybridMultilevel"/>
    <w:tmpl w:val="A426C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20DF"/>
    <w:multiLevelType w:val="hybridMultilevel"/>
    <w:tmpl w:val="6794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96B66"/>
    <w:multiLevelType w:val="hybridMultilevel"/>
    <w:tmpl w:val="CE8C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F33F6"/>
    <w:multiLevelType w:val="hybridMultilevel"/>
    <w:tmpl w:val="5F6E5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87121"/>
    <w:multiLevelType w:val="hybridMultilevel"/>
    <w:tmpl w:val="B1CEB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04E0C"/>
    <w:multiLevelType w:val="hybridMultilevel"/>
    <w:tmpl w:val="F46A296E"/>
    <w:lvl w:ilvl="0" w:tplc="B5A63A1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09491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A7AF7C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F0058B4">
      <w:start w:val="23808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22616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C60096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CCAA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31C238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8658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963D3B"/>
    <w:multiLevelType w:val="hybridMultilevel"/>
    <w:tmpl w:val="83BC421A"/>
    <w:lvl w:ilvl="0" w:tplc="43600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E5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817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2D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EC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8C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89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88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AE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14"/>
  </w:num>
  <w:num w:numId="6">
    <w:abstractNumId w:val="9"/>
  </w:num>
  <w:num w:numId="7">
    <w:abstractNumId w:val="4"/>
  </w:num>
  <w:num w:numId="8">
    <w:abstractNumId w:val="16"/>
  </w:num>
  <w:num w:numId="9">
    <w:abstractNumId w:val="15"/>
  </w:num>
  <w:num w:numId="10">
    <w:abstractNumId w:val="1"/>
  </w:num>
  <w:num w:numId="11">
    <w:abstractNumId w:val="5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63"/>
    <w:rsid w:val="00016046"/>
    <w:rsid w:val="000274CB"/>
    <w:rsid w:val="00033B17"/>
    <w:rsid w:val="00034F52"/>
    <w:rsid w:val="000431BE"/>
    <w:rsid w:val="00052A9F"/>
    <w:rsid w:val="00054233"/>
    <w:rsid w:val="00055805"/>
    <w:rsid w:val="00060297"/>
    <w:rsid w:val="000655D2"/>
    <w:rsid w:val="00066948"/>
    <w:rsid w:val="000675F4"/>
    <w:rsid w:val="00074061"/>
    <w:rsid w:val="00080549"/>
    <w:rsid w:val="00084C73"/>
    <w:rsid w:val="00086BBA"/>
    <w:rsid w:val="00090636"/>
    <w:rsid w:val="00092C0C"/>
    <w:rsid w:val="000A629A"/>
    <w:rsid w:val="000B0568"/>
    <w:rsid w:val="000B13F1"/>
    <w:rsid w:val="000B78B4"/>
    <w:rsid w:val="000C3631"/>
    <w:rsid w:val="000C7E01"/>
    <w:rsid w:val="000D54F9"/>
    <w:rsid w:val="000E7149"/>
    <w:rsid w:val="000E79CD"/>
    <w:rsid w:val="000F0486"/>
    <w:rsid w:val="000F69BC"/>
    <w:rsid w:val="0010210E"/>
    <w:rsid w:val="00103BBD"/>
    <w:rsid w:val="0010666A"/>
    <w:rsid w:val="00106691"/>
    <w:rsid w:val="0010681D"/>
    <w:rsid w:val="0011005F"/>
    <w:rsid w:val="001106FF"/>
    <w:rsid w:val="00131039"/>
    <w:rsid w:val="00145427"/>
    <w:rsid w:val="00155EBE"/>
    <w:rsid w:val="00172046"/>
    <w:rsid w:val="0018086A"/>
    <w:rsid w:val="001878F3"/>
    <w:rsid w:val="001A4B69"/>
    <w:rsid w:val="001C29A1"/>
    <w:rsid w:val="001C49DC"/>
    <w:rsid w:val="001C5152"/>
    <w:rsid w:val="001C53EB"/>
    <w:rsid w:val="001D1CAC"/>
    <w:rsid w:val="001D542D"/>
    <w:rsid w:val="001F024F"/>
    <w:rsid w:val="001F0A83"/>
    <w:rsid w:val="00202148"/>
    <w:rsid w:val="00206534"/>
    <w:rsid w:val="002077EB"/>
    <w:rsid w:val="00210EB3"/>
    <w:rsid w:val="0021353E"/>
    <w:rsid w:val="00222C5F"/>
    <w:rsid w:val="002248ED"/>
    <w:rsid w:val="00232983"/>
    <w:rsid w:val="0023647D"/>
    <w:rsid w:val="00236A73"/>
    <w:rsid w:val="00254E5B"/>
    <w:rsid w:val="002666F5"/>
    <w:rsid w:val="002667B2"/>
    <w:rsid w:val="00267481"/>
    <w:rsid w:val="00270A89"/>
    <w:rsid w:val="00275D04"/>
    <w:rsid w:val="00287D64"/>
    <w:rsid w:val="0029131A"/>
    <w:rsid w:val="002914E1"/>
    <w:rsid w:val="0029659C"/>
    <w:rsid w:val="002A08D3"/>
    <w:rsid w:val="002A1347"/>
    <w:rsid w:val="002A22CA"/>
    <w:rsid w:val="002B3522"/>
    <w:rsid w:val="002C3621"/>
    <w:rsid w:val="002E6114"/>
    <w:rsid w:val="002F12C9"/>
    <w:rsid w:val="00300A65"/>
    <w:rsid w:val="00314C0B"/>
    <w:rsid w:val="0034153F"/>
    <w:rsid w:val="00350F03"/>
    <w:rsid w:val="0035282B"/>
    <w:rsid w:val="00353DD1"/>
    <w:rsid w:val="00356890"/>
    <w:rsid w:val="00357A58"/>
    <w:rsid w:val="00361B25"/>
    <w:rsid w:val="0038072A"/>
    <w:rsid w:val="00384706"/>
    <w:rsid w:val="00387169"/>
    <w:rsid w:val="00391DA2"/>
    <w:rsid w:val="00393B34"/>
    <w:rsid w:val="0039531C"/>
    <w:rsid w:val="003B6ADE"/>
    <w:rsid w:val="003B7341"/>
    <w:rsid w:val="003B79DF"/>
    <w:rsid w:val="003B7D03"/>
    <w:rsid w:val="003C5E2C"/>
    <w:rsid w:val="003D4EBF"/>
    <w:rsid w:val="003E4B80"/>
    <w:rsid w:val="003F4E78"/>
    <w:rsid w:val="004032A9"/>
    <w:rsid w:val="00404856"/>
    <w:rsid w:val="00411546"/>
    <w:rsid w:val="00432E05"/>
    <w:rsid w:val="00440A6E"/>
    <w:rsid w:val="00450A60"/>
    <w:rsid w:val="00450F44"/>
    <w:rsid w:val="00462253"/>
    <w:rsid w:val="004717BA"/>
    <w:rsid w:val="00475747"/>
    <w:rsid w:val="0047665D"/>
    <w:rsid w:val="00480B24"/>
    <w:rsid w:val="004900F3"/>
    <w:rsid w:val="004933EC"/>
    <w:rsid w:val="004A053D"/>
    <w:rsid w:val="004A2E6D"/>
    <w:rsid w:val="004A44E5"/>
    <w:rsid w:val="004A5FB6"/>
    <w:rsid w:val="004B1855"/>
    <w:rsid w:val="004C456A"/>
    <w:rsid w:val="004D49BB"/>
    <w:rsid w:val="004D5930"/>
    <w:rsid w:val="004D6352"/>
    <w:rsid w:val="004D7F59"/>
    <w:rsid w:val="004F344A"/>
    <w:rsid w:val="005044E3"/>
    <w:rsid w:val="0050506D"/>
    <w:rsid w:val="00513964"/>
    <w:rsid w:val="00516A9D"/>
    <w:rsid w:val="00535803"/>
    <w:rsid w:val="0053657B"/>
    <w:rsid w:val="00562979"/>
    <w:rsid w:val="00563BE7"/>
    <w:rsid w:val="00571F4E"/>
    <w:rsid w:val="00593335"/>
    <w:rsid w:val="005967D1"/>
    <w:rsid w:val="005A57F4"/>
    <w:rsid w:val="005A6980"/>
    <w:rsid w:val="005B1981"/>
    <w:rsid w:val="005D1527"/>
    <w:rsid w:val="005E7F5E"/>
    <w:rsid w:val="00603D0E"/>
    <w:rsid w:val="0061476B"/>
    <w:rsid w:val="00616D4D"/>
    <w:rsid w:val="006233AD"/>
    <w:rsid w:val="00650D05"/>
    <w:rsid w:val="00675133"/>
    <w:rsid w:val="00677E1B"/>
    <w:rsid w:val="00680BA3"/>
    <w:rsid w:val="006870DE"/>
    <w:rsid w:val="00691EA4"/>
    <w:rsid w:val="006943B7"/>
    <w:rsid w:val="006A109D"/>
    <w:rsid w:val="006C0C73"/>
    <w:rsid w:val="006C3613"/>
    <w:rsid w:val="006C3854"/>
    <w:rsid w:val="006D0E9B"/>
    <w:rsid w:val="006E39EA"/>
    <w:rsid w:val="006E5522"/>
    <w:rsid w:val="006F6B31"/>
    <w:rsid w:val="007034E0"/>
    <w:rsid w:val="00705877"/>
    <w:rsid w:val="007066FF"/>
    <w:rsid w:val="00707AB3"/>
    <w:rsid w:val="00710CE6"/>
    <w:rsid w:val="007110EA"/>
    <w:rsid w:val="00714EF3"/>
    <w:rsid w:val="007531E8"/>
    <w:rsid w:val="00763CA5"/>
    <w:rsid w:val="00764E3E"/>
    <w:rsid w:val="00774FD0"/>
    <w:rsid w:val="007941B5"/>
    <w:rsid w:val="007956B0"/>
    <w:rsid w:val="007A0271"/>
    <w:rsid w:val="007B0D9E"/>
    <w:rsid w:val="007B2BE4"/>
    <w:rsid w:val="007C5366"/>
    <w:rsid w:val="007C5771"/>
    <w:rsid w:val="007D5363"/>
    <w:rsid w:val="007E335D"/>
    <w:rsid w:val="007E6706"/>
    <w:rsid w:val="007E6A26"/>
    <w:rsid w:val="007E7AC4"/>
    <w:rsid w:val="007F1365"/>
    <w:rsid w:val="007F5CA8"/>
    <w:rsid w:val="00810BE5"/>
    <w:rsid w:val="0081173E"/>
    <w:rsid w:val="008255C4"/>
    <w:rsid w:val="008329A9"/>
    <w:rsid w:val="0085315B"/>
    <w:rsid w:val="008576A3"/>
    <w:rsid w:val="00860A89"/>
    <w:rsid w:val="00865584"/>
    <w:rsid w:val="008660F5"/>
    <w:rsid w:val="00892EEF"/>
    <w:rsid w:val="008A05E7"/>
    <w:rsid w:val="008B2FEF"/>
    <w:rsid w:val="008B3A65"/>
    <w:rsid w:val="008B751D"/>
    <w:rsid w:val="008C0582"/>
    <w:rsid w:val="008C57CE"/>
    <w:rsid w:val="008C5977"/>
    <w:rsid w:val="008D2089"/>
    <w:rsid w:val="008D7027"/>
    <w:rsid w:val="008D73FF"/>
    <w:rsid w:val="008E354D"/>
    <w:rsid w:val="008E45D8"/>
    <w:rsid w:val="008E59EA"/>
    <w:rsid w:val="008E68C0"/>
    <w:rsid w:val="008F0A8A"/>
    <w:rsid w:val="008F2924"/>
    <w:rsid w:val="0090045F"/>
    <w:rsid w:val="00915344"/>
    <w:rsid w:val="00920990"/>
    <w:rsid w:val="00936EAF"/>
    <w:rsid w:val="00943ECC"/>
    <w:rsid w:val="0095799D"/>
    <w:rsid w:val="0097348F"/>
    <w:rsid w:val="00973DFE"/>
    <w:rsid w:val="00985C41"/>
    <w:rsid w:val="0099718F"/>
    <w:rsid w:val="0099766D"/>
    <w:rsid w:val="009C6034"/>
    <w:rsid w:val="009D041E"/>
    <w:rsid w:val="009E10DA"/>
    <w:rsid w:val="009F3E51"/>
    <w:rsid w:val="00A15314"/>
    <w:rsid w:val="00A17F1E"/>
    <w:rsid w:val="00A35064"/>
    <w:rsid w:val="00A50B0B"/>
    <w:rsid w:val="00A6591F"/>
    <w:rsid w:val="00A758FE"/>
    <w:rsid w:val="00A90D66"/>
    <w:rsid w:val="00A95009"/>
    <w:rsid w:val="00A967F1"/>
    <w:rsid w:val="00AA313B"/>
    <w:rsid w:val="00AB2171"/>
    <w:rsid w:val="00AC09ED"/>
    <w:rsid w:val="00AC0FFF"/>
    <w:rsid w:val="00AC5761"/>
    <w:rsid w:val="00AC5DAF"/>
    <w:rsid w:val="00AC7E02"/>
    <w:rsid w:val="00AD7B86"/>
    <w:rsid w:val="00AE2AE5"/>
    <w:rsid w:val="00AE37CE"/>
    <w:rsid w:val="00AE7A34"/>
    <w:rsid w:val="00AF5DE1"/>
    <w:rsid w:val="00B05655"/>
    <w:rsid w:val="00B06CA9"/>
    <w:rsid w:val="00B07927"/>
    <w:rsid w:val="00B10485"/>
    <w:rsid w:val="00B1586B"/>
    <w:rsid w:val="00B22162"/>
    <w:rsid w:val="00B3495F"/>
    <w:rsid w:val="00B57756"/>
    <w:rsid w:val="00B756D0"/>
    <w:rsid w:val="00B97726"/>
    <w:rsid w:val="00BA2FC2"/>
    <w:rsid w:val="00BA3F98"/>
    <w:rsid w:val="00BA4789"/>
    <w:rsid w:val="00BB0E4C"/>
    <w:rsid w:val="00BB15A1"/>
    <w:rsid w:val="00BB1793"/>
    <w:rsid w:val="00BB7A64"/>
    <w:rsid w:val="00BC1DCF"/>
    <w:rsid w:val="00BC28C9"/>
    <w:rsid w:val="00BC5228"/>
    <w:rsid w:val="00C0291A"/>
    <w:rsid w:val="00C37762"/>
    <w:rsid w:val="00C402F8"/>
    <w:rsid w:val="00C426BD"/>
    <w:rsid w:val="00C43785"/>
    <w:rsid w:val="00C5724C"/>
    <w:rsid w:val="00C57890"/>
    <w:rsid w:val="00C6033A"/>
    <w:rsid w:val="00C60FAC"/>
    <w:rsid w:val="00C66652"/>
    <w:rsid w:val="00C6792D"/>
    <w:rsid w:val="00C718DE"/>
    <w:rsid w:val="00C812A2"/>
    <w:rsid w:val="00C82962"/>
    <w:rsid w:val="00C955BA"/>
    <w:rsid w:val="00C959B4"/>
    <w:rsid w:val="00C96BDA"/>
    <w:rsid w:val="00CA086F"/>
    <w:rsid w:val="00CA62A2"/>
    <w:rsid w:val="00CB2184"/>
    <w:rsid w:val="00CB5260"/>
    <w:rsid w:val="00CC69B5"/>
    <w:rsid w:val="00CC7A77"/>
    <w:rsid w:val="00CD40D2"/>
    <w:rsid w:val="00CE5AD7"/>
    <w:rsid w:val="00CF3436"/>
    <w:rsid w:val="00CF6DCF"/>
    <w:rsid w:val="00D030F4"/>
    <w:rsid w:val="00D16726"/>
    <w:rsid w:val="00D3505E"/>
    <w:rsid w:val="00D42BF5"/>
    <w:rsid w:val="00D45A0D"/>
    <w:rsid w:val="00D5099E"/>
    <w:rsid w:val="00D52652"/>
    <w:rsid w:val="00D56C13"/>
    <w:rsid w:val="00D61F02"/>
    <w:rsid w:val="00D82C1D"/>
    <w:rsid w:val="00DA16BE"/>
    <w:rsid w:val="00DA4DA4"/>
    <w:rsid w:val="00DC401F"/>
    <w:rsid w:val="00DD01CA"/>
    <w:rsid w:val="00DD3601"/>
    <w:rsid w:val="00DD4564"/>
    <w:rsid w:val="00DE01BB"/>
    <w:rsid w:val="00DE01F3"/>
    <w:rsid w:val="00DE42A3"/>
    <w:rsid w:val="00DE74E7"/>
    <w:rsid w:val="00DE7C27"/>
    <w:rsid w:val="00E02330"/>
    <w:rsid w:val="00E13D48"/>
    <w:rsid w:val="00E14CB8"/>
    <w:rsid w:val="00E2593D"/>
    <w:rsid w:val="00E26C46"/>
    <w:rsid w:val="00E310F5"/>
    <w:rsid w:val="00E3542C"/>
    <w:rsid w:val="00E37284"/>
    <w:rsid w:val="00E37D6D"/>
    <w:rsid w:val="00E44563"/>
    <w:rsid w:val="00E714FE"/>
    <w:rsid w:val="00E71765"/>
    <w:rsid w:val="00E8046F"/>
    <w:rsid w:val="00E809C8"/>
    <w:rsid w:val="00E840EF"/>
    <w:rsid w:val="00E90183"/>
    <w:rsid w:val="00E93A11"/>
    <w:rsid w:val="00EA1EED"/>
    <w:rsid w:val="00EB055E"/>
    <w:rsid w:val="00EB29DF"/>
    <w:rsid w:val="00EB2A2D"/>
    <w:rsid w:val="00EB728E"/>
    <w:rsid w:val="00ED0BCC"/>
    <w:rsid w:val="00ED24CA"/>
    <w:rsid w:val="00ED2DBC"/>
    <w:rsid w:val="00EE17AC"/>
    <w:rsid w:val="00EE4662"/>
    <w:rsid w:val="00F07FC7"/>
    <w:rsid w:val="00F100C1"/>
    <w:rsid w:val="00F21D47"/>
    <w:rsid w:val="00F23328"/>
    <w:rsid w:val="00F31090"/>
    <w:rsid w:val="00F3127D"/>
    <w:rsid w:val="00F34726"/>
    <w:rsid w:val="00F45458"/>
    <w:rsid w:val="00F46A82"/>
    <w:rsid w:val="00F520CE"/>
    <w:rsid w:val="00F713FD"/>
    <w:rsid w:val="00F7657E"/>
    <w:rsid w:val="00F768E2"/>
    <w:rsid w:val="00F8720B"/>
    <w:rsid w:val="00F8735D"/>
    <w:rsid w:val="00F95CEC"/>
    <w:rsid w:val="00F97383"/>
    <w:rsid w:val="00FA6A2A"/>
    <w:rsid w:val="00FB63E7"/>
    <w:rsid w:val="00FC72CE"/>
    <w:rsid w:val="00FD7BB1"/>
    <w:rsid w:val="00FF258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3A5FC"/>
  <w15:chartTrackingRefBased/>
  <w15:docId w15:val="{31EE9591-C1CA-4CC9-948F-04B29B0F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E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C0"/>
  </w:style>
  <w:style w:type="paragraph" w:styleId="Footer">
    <w:name w:val="footer"/>
    <w:basedOn w:val="Normal"/>
    <w:link w:val="FooterChar"/>
    <w:uiPriority w:val="99"/>
    <w:unhideWhenUsed/>
    <w:rsid w:val="008E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C0"/>
  </w:style>
  <w:style w:type="paragraph" w:styleId="ListParagraph">
    <w:name w:val="List Paragraph"/>
    <w:basedOn w:val="Normal"/>
    <w:uiPriority w:val="34"/>
    <w:qFormat/>
    <w:rsid w:val="009976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1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72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52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53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0451">
          <w:marLeft w:val="15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57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544">
          <w:marLeft w:val="15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936">
          <w:marLeft w:val="190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687">
          <w:marLeft w:val="15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30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06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3276">
          <w:marLeft w:val="118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BA0301E7CCC4FA3ADCB4468867092" ma:contentTypeVersion="15" ma:contentTypeDescription="Create a new document." ma:contentTypeScope="" ma:versionID="055a14a844592412b11459874ff8275b">
  <xsd:schema xmlns:xsd="http://www.w3.org/2001/XMLSchema" xmlns:xs="http://www.w3.org/2001/XMLSchema" xmlns:p="http://schemas.microsoft.com/office/2006/metadata/properties" xmlns:ns3="a0dcc7f6-c618-4de7-94a5-3dfb1262cbf5" xmlns:ns4="6e325321-3a44-4a4f-94ec-4893f73ad4d3" targetNamespace="http://schemas.microsoft.com/office/2006/metadata/properties" ma:root="true" ma:fieldsID="0e847972d9879a361e7c0e46ccc0671c" ns3:_="" ns4:_="">
    <xsd:import namespace="a0dcc7f6-c618-4de7-94a5-3dfb1262cbf5"/>
    <xsd:import namespace="6e325321-3a44-4a4f-94ec-4893f73ad4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c7f6-c618-4de7-94a5-3dfb1262cb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25321-3a44-4a4f-94ec-4893f73ad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E793A-6758-4A07-9966-A9536FEDF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4C262-2158-4770-9AD9-35022E530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cc7f6-c618-4de7-94a5-3dfb1262cbf5"/>
    <ds:schemaRef ds:uri="6e325321-3a44-4a4f-94ec-4893f73ad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C5A7A-7B00-4A2D-9263-C2BE580538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94366A-BF9D-45F2-8370-10D1D2974F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Bartley</dc:creator>
  <cp:keywords/>
  <dc:description/>
  <cp:lastModifiedBy>Gerull, Linda (TIS)</cp:lastModifiedBy>
  <cp:revision>2</cp:revision>
  <dcterms:created xsi:type="dcterms:W3CDTF">2021-07-15T18:23:00Z</dcterms:created>
  <dcterms:modified xsi:type="dcterms:W3CDTF">2021-07-15T18:23:00Z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0x010100D5EBA0301E7CCC4FA3ADCB4468867092</vt:lpwstr>
  </property>
</Properties>
</file>