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56717E" w:rsidRPr="00995936" w14:paraId="0CA1466A" w14:textId="77777777" w:rsidTr="00C67EB8">
        <w:tc>
          <w:tcPr>
            <w:tcW w:w="4230" w:type="dxa"/>
          </w:tcPr>
          <w:p w14:paraId="188EBC66" w14:textId="77777777" w:rsidR="0056717E" w:rsidRPr="002B4467" w:rsidRDefault="0056717E" w:rsidP="00C67EB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3112A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36DE4D8D" w14:textId="77777777" w:rsidR="0056717E" w:rsidRPr="002B4467" w:rsidRDefault="0056717E" w:rsidP="00C67EB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0951F26B" w14:textId="77777777" w:rsidR="0056717E" w:rsidRDefault="0056717E" w:rsidP="00C67EB8"/>
          <w:p w14:paraId="27CD9E55" w14:textId="77777777" w:rsidR="0056717E" w:rsidRDefault="0056717E" w:rsidP="00C67EB8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21702F0" wp14:editId="67D86E07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FE3D8" w14:textId="77777777" w:rsidR="0056717E" w:rsidRDefault="0056717E" w:rsidP="00C67EB8"/>
        </w:tc>
        <w:tc>
          <w:tcPr>
            <w:tcW w:w="6390" w:type="dxa"/>
          </w:tcPr>
          <w:p w14:paraId="2C149B74" w14:textId="77777777" w:rsidR="0056717E" w:rsidRPr="00995936" w:rsidRDefault="0056717E" w:rsidP="00C67EB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C3112A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2D9C7DA5" w14:textId="77777777" w:rsidR="0056717E" w:rsidRPr="00995936" w:rsidRDefault="0056717E" w:rsidP="00C67EB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C3112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678CE7E0" w14:textId="77777777" w:rsidR="0056717E" w:rsidRPr="002B4467" w:rsidRDefault="0056717E" w:rsidP="00C67E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3A85A69" w14:textId="77777777" w:rsidR="0056717E" w:rsidRPr="00995936" w:rsidRDefault="0056717E" w:rsidP="00C67EB8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3112A">
              <w:rPr>
                <w:rFonts w:ascii="Tahoma" w:hAnsi="Tahoma" w:cs="Tahoma"/>
                <w:sz w:val="32"/>
                <w:szCs w:val="32"/>
              </w:rPr>
              <w:t>TERMINATION</w:t>
            </w:r>
          </w:p>
        </w:tc>
      </w:tr>
    </w:tbl>
    <w:p w14:paraId="510DCE5F" w14:textId="77777777" w:rsidR="0056717E" w:rsidRPr="001B2B4D" w:rsidRDefault="0056717E" w:rsidP="0056717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9B2E443" w14:textId="77777777" w:rsidR="0056717E" w:rsidRPr="00F21388" w:rsidRDefault="0056717E" w:rsidP="0056717E">
      <w:pPr>
        <w:pStyle w:val="Heading1"/>
        <w:rPr>
          <w:lang w:val="ru-RU"/>
        </w:rPr>
      </w:pPr>
      <w:r w:rsidRPr="00F21388">
        <w:rPr>
          <w:bCs/>
          <w:lang w:val="ru-RU"/>
        </w:rPr>
        <w:t>УВЕДОМЛЕНИЕ ОБ ОТРИЦАТЕЛЬНОМ ЗАКЛЮЧЕНИИ В ОТНОШЕНИИ ЛЬГОТ</w:t>
      </w:r>
    </w:p>
    <w:p w14:paraId="7EEB9855" w14:textId="77777777" w:rsidR="0056717E" w:rsidRPr="00C3112A" w:rsidRDefault="0056717E" w:rsidP="0056717E">
      <w:pPr>
        <w:pStyle w:val="Heading1"/>
        <w:rPr>
          <w:lang w:val="ru-RU"/>
        </w:rPr>
      </w:pPr>
      <w:r w:rsidRPr="00F21388">
        <w:rPr>
          <w:bCs/>
          <w:lang w:val="ru-RU"/>
        </w:rPr>
        <w:t>О вашем обращении по поводу лечения</w:t>
      </w:r>
    </w:p>
    <w:p w14:paraId="2F3FE559" w14:textId="77777777" w:rsidR="0056717E" w:rsidRPr="00C3112A" w:rsidRDefault="0056717E" w:rsidP="0056717E">
      <w:pPr>
        <w:spacing w:line="240" w:lineRule="auto"/>
        <w:rPr>
          <w:rFonts w:ascii="Arial" w:hAnsi="Arial"/>
          <w:b/>
          <w:sz w:val="24"/>
          <w:lang w:val="ru-RU"/>
        </w:rPr>
      </w:pPr>
    </w:p>
    <w:p w14:paraId="414E5389" w14:textId="77777777" w:rsidR="0056717E" w:rsidRPr="00931778" w:rsidRDefault="0056717E" w:rsidP="0056717E">
      <w:pPr>
        <w:rPr>
          <w:rFonts w:ascii="Arial" w:hAnsi="Arial"/>
          <w:b/>
          <w:color w:val="000000" w:themeColor="text1"/>
          <w:sz w:val="24"/>
        </w:rPr>
      </w:pPr>
      <w:r w:rsidRPr="0093177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931778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931778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93177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931778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931778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74E77E31" w14:textId="77777777" w:rsidR="0056717E" w:rsidRPr="00931778" w:rsidRDefault="0056717E" w:rsidP="0056717E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56717E" w:rsidRPr="00931778" w14:paraId="1F941A69" w14:textId="77777777" w:rsidTr="00C67EB8">
        <w:tc>
          <w:tcPr>
            <w:tcW w:w="4135" w:type="dxa"/>
          </w:tcPr>
          <w:p w14:paraId="6FE10C51" w14:textId="77777777" w:rsidR="0056717E" w:rsidRPr="00931778" w:rsidRDefault="0056717E" w:rsidP="00C67EB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93177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7A27CA2" w14:textId="77777777" w:rsidR="0056717E" w:rsidRPr="00931778" w:rsidRDefault="0056717E" w:rsidP="00C67EB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93177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6717E" w:rsidRPr="00931778" w14:paraId="3422F195" w14:textId="77777777" w:rsidTr="00C67EB8">
        <w:tc>
          <w:tcPr>
            <w:tcW w:w="4135" w:type="dxa"/>
          </w:tcPr>
          <w:p w14:paraId="0FC5F388" w14:textId="77777777" w:rsidR="0056717E" w:rsidRPr="00931778" w:rsidRDefault="0056717E" w:rsidP="00C67EB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93177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81C6387" w14:textId="77777777" w:rsidR="0056717E" w:rsidRPr="00931778" w:rsidRDefault="0056717E" w:rsidP="00C67EB8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931778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931778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56717E" w:rsidRPr="00931778" w14:paraId="19C90FD9" w14:textId="77777777" w:rsidTr="00C67EB8">
        <w:tc>
          <w:tcPr>
            <w:tcW w:w="4135" w:type="dxa"/>
          </w:tcPr>
          <w:p w14:paraId="3B9ABC2B" w14:textId="77777777" w:rsidR="0056717E" w:rsidRPr="00931778" w:rsidRDefault="0056717E" w:rsidP="00C67EB8">
            <w:pPr>
              <w:rPr>
                <w:rFonts w:ascii="Arial" w:hAnsi="Arial"/>
                <w:color w:val="000000" w:themeColor="text1"/>
                <w:sz w:val="24"/>
              </w:rPr>
            </w:pP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931778">
              <w:rPr>
                <w:rFonts w:ascii="Arial" w:hAnsi="Arial"/>
                <w:color w:val="000000" w:themeColor="text1"/>
                <w:sz w:val="24"/>
              </w:rP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931778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A318BB2" w14:textId="77777777" w:rsidR="0056717E" w:rsidRPr="00931778" w:rsidRDefault="0056717E" w:rsidP="00C67EB8">
            <w:pPr>
              <w:rPr>
                <w:rFonts w:ascii="Arial" w:hAnsi="Arial"/>
                <w:color w:val="000000" w:themeColor="text1"/>
                <w:sz w:val="24"/>
              </w:rPr>
            </w:pP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93177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931778">
              <w:rPr>
                <w:rFonts w:ascii="Arial" w:hAnsi="Arial"/>
                <w:color w:val="000000" w:themeColor="text1"/>
                <w:sz w:val="24"/>
              </w:rP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931778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56717E" w:rsidRPr="00931778" w14:paraId="3FDD5B1A" w14:textId="77777777" w:rsidTr="00C67EB8">
        <w:tc>
          <w:tcPr>
            <w:tcW w:w="4135" w:type="dxa"/>
          </w:tcPr>
          <w:p w14:paraId="5171A5B0" w14:textId="77777777" w:rsidR="0056717E" w:rsidRPr="00931778" w:rsidRDefault="0056717E" w:rsidP="00C67EB8">
            <w:pPr>
              <w:rPr>
                <w:rFonts w:ascii="Arial" w:hAnsi="Arial"/>
                <w:color w:val="000000" w:themeColor="text1"/>
                <w:sz w:val="24"/>
              </w:rPr>
            </w:pP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931778">
              <w:rPr>
                <w:rFonts w:ascii="Arial" w:hAnsi="Arial"/>
                <w:color w:val="000000" w:themeColor="text1"/>
                <w:sz w:val="24"/>
              </w:rP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931778"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0FEE3113" w14:textId="77777777" w:rsidR="0056717E" w:rsidRPr="00931778" w:rsidRDefault="0056717E" w:rsidP="00C67EB8">
            <w:pPr>
              <w:rPr>
                <w:rFonts w:ascii="Arial" w:hAnsi="Arial"/>
                <w:color w:val="000000" w:themeColor="text1"/>
                <w:sz w:val="24"/>
              </w:rPr>
            </w:pP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931778">
              <w:rPr>
                <w:rFonts w:ascii="Arial" w:hAnsi="Arial"/>
                <w:color w:val="000000" w:themeColor="text1"/>
                <w:sz w:val="24"/>
              </w:rPr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931778"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 w:rsidRPr="00931778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29FCCCF0" w14:textId="77777777" w:rsidR="0056717E" w:rsidRPr="00931778" w:rsidRDefault="0056717E" w:rsidP="0056717E">
      <w:pPr>
        <w:rPr>
          <w:color w:val="000000" w:themeColor="text1"/>
          <w:sz w:val="24"/>
          <w:szCs w:val="24"/>
          <w:lang w:val="ru-RU"/>
        </w:rPr>
      </w:pPr>
    </w:p>
    <w:p w14:paraId="624EDA84" w14:textId="77777777" w:rsidR="0056717E" w:rsidRPr="00931778" w:rsidRDefault="0056717E" w:rsidP="0056717E">
      <w:pPr>
        <w:pStyle w:val="Heading3"/>
        <w:rPr>
          <w:b w:val="0"/>
          <w:color w:val="000000" w:themeColor="text1"/>
          <w:szCs w:val="24"/>
        </w:rPr>
      </w:pPr>
      <w:r w:rsidRPr="00931778">
        <w:rPr>
          <w:b w:val="0"/>
          <w:bCs/>
          <w:color w:val="000000" w:themeColor="text1"/>
          <w:szCs w:val="24"/>
          <w:lang w:val="ru-RU"/>
        </w:rPr>
        <w:t>ТЕМА:</w:t>
      </w:r>
      <w:r w:rsidRPr="00931778">
        <w:rPr>
          <w:b w:val="0"/>
          <w:bCs/>
          <w:color w:val="000000" w:themeColor="text1"/>
          <w:szCs w:val="24"/>
          <w:lang w:val="ru-RU"/>
        </w:rPr>
        <w:tab/>
      </w:r>
      <w:r w:rsidRPr="00931778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931778">
        <w:rPr>
          <w:b w:val="0"/>
          <w:color w:val="000000" w:themeColor="text1"/>
          <w:szCs w:val="24"/>
        </w:rPr>
        <w:instrText xml:space="preserve"> FORMTEXT </w:instrText>
      </w:r>
      <w:r w:rsidRPr="00931778">
        <w:rPr>
          <w:b w:val="0"/>
          <w:color w:val="000000" w:themeColor="text1"/>
          <w:szCs w:val="24"/>
        </w:rPr>
      </w:r>
      <w:r w:rsidRPr="00931778">
        <w:rPr>
          <w:b w:val="0"/>
          <w:color w:val="000000" w:themeColor="text1"/>
          <w:szCs w:val="24"/>
        </w:rPr>
        <w:fldChar w:fldCharType="separate"/>
      </w:r>
      <w:r w:rsidRPr="00931778">
        <w:rPr>
          <w:b w:val="0"/>
          <w:iCs/>
          <w:noProof/>
          <w:color w:val="000000" w:themeColor="text1"/>
          <w:szCs w:val="24"/>
        </w:rPr>
        <w:t>Service requested</w:t>
      </w:r>
      <w:r w:rsidRPr="00931778">
        <w:rPr>
          <w:b w:val="0"/>
          <w:color w:val="000000" w:themeColor="text1"/>
          <w:szCs w:val="24"/>
        </w:rPr>
        <w:fldChar w:fldCharType="end"/>
      </w:r>
      <w:bookmarkEnd w:id="2"/>
    </w:p>
    <w:p w14:paraId="0621F72A" w14:textId="77777777" w:rsidR="0056717E" w:rsidRPr="00931778" w:rsidRDefault="0056717E" w:rsidP="0056717E">
      <w:pPr>
        <w:spacing w:after="0" w:line="240" w:lineRule="auto"/>
        <w:rPr>
          <w:rFonts w:ascii="Arial" w:hAnsi="Arial"/>
          <w:b/>
          <w:color w:val="000000" w:themeColor="text1"/>
          <w:sz w:val="24"/>
        </w:rPr>
      </w:pPr>
    </w:p>
    <w:p w14:paraId="6013A760" w14:textId="77777777" w:rsidR="0056717E" w:rsidRPr="00931778" w:rsidRDefault="0056717E" w:rsidP="0056717E">
      <w:pPr>
        <w:spacing w:after="0" w:line="240" w:lineRule="auto"/>
        <w:rPr>
          <w:rFonts w:ascii="Arial" w:hAnsi="Arial"/>
          <w:color w:val="000000" w:themeColor="text1"/>
          <w:sz w:val="24"/>
        </w:rPr>
      </w:pPr>
      <w:r w:rsidRPr="00931778">
        <w:rPr>
          <w:rFonts w:ascii="Arial" w:hAnsi="Arial"/>
          <w:color w:val="000000" w:themeColor="text1"/>
          <w:sz w:val="24"/>
          <w:lang w:val="ru-RU"/>
        </w:rPr>
        <w:t>В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настоящее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время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вы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получаете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Service to be terminated"/>
            </w:textInput>
          </w:ffData>
        </w:fldChar>
      </w:r>
      <w:bookmarkStart w:id="3" w:name="Text10"/>
      <w:r w:rsidRPr="0093177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931778">
        <w:rPr>
          <w:rFonts w:ascii="Arial" w:hAnsi="Arial"/>
          <w:color w:val="000000" w:themeColor="text1"/>
          <w:sz w:val="24"/>
        </w:rPr>
      </w:r>
      <w:r w:rsidRPr="00931778">
        <w:rPr>
          <w:rFonts w:ascii="Arial" w:hAnsi="Arial"/>
          <w:color w:val="000000" w:themeColor="text1"/>
          <w:sz w:val="24"/>
        </w:rPr>
        <w:fldChar w:fldCharType="separate"/>
      </w:r>
      <w:r w:rsidRPr="00931778">
        <w:rPr>
          <w:rFonts w:ascii="Arial" w:hAnsi="Arial"/>
          <w:iCs/>
          <w:noProof/>
          <w:color w:val="000000" w:themeColor="text1"/>
          <w:sz w:val="24"/>
        </w:rPr>
        <w:t>Service to be terminated</w:t>
      </w:r>
      <w:r w:rsidRPr="00931778">
        <w:rPr>
          <w:rFonts w:ascii="Times New Roman" w:hAnsi="Times New Roman"/>
          <w:color w:val="000000" w:themeColor="text1"/>
          <w:sz w:val="20"/>
        </w:rPr>
        <w:fldChar w:fldCharType="end"/>
      </w:r>
      <w:bookmarkEnd w:id="3"/>
      <w:r w:rsidRPr="00931778">
        <w:rPr>
          <w:rFonts w:ascii="Arial" w:hAnsi="Arial"/>
          <w:iCs/>
          <w:color w:val="000000" w:themeColor="text1"/>
          <w:sz w:val="24"/>
        </w:rPr>
        <w:t>.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 xml:space="preserve">Начиная с </w:t>
      </w:r>
      <w:r w:rsidRPr="00931778">
        <w:rPr>
          <w:rFonts w:ascii="Arial" w:hAnsi="Arial"/>
          <w:color w:val="000000" w:themeColor="text1"/>
          <w:sz w:val="24"/>
        </w:rPr>
        <w:fldChar w:fldCharType="begin">
          <w:ffData>
            <w:name w:val="Text11"/>
            <w:enabled/>
            <w:calcOnExit w:val="0"/>
            <w:textInput>
              <w:default w:val="termination date"/>
            </w:textInput>
          </w:ffData>
        </w:fldChar>
      </w:r>
      <w:bookmarkStart w:id="4" w:name="Text11"/>
      <w:r w:rsidRPr="00931778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931778">
        <w:rPr>
          <w:rFonts w:ascii="Arial" w:hAnsi="Arial"/>
          <w:color w:val="000000" w:themeColor="text1"/>
          <w:sz w:val="24"/>
        </w:rPr>
        <w:instrText>FORMTEXT</w:instrText>
      </w:r>
      <w:r w:rsidRPr="00931778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931778">
        <w:rPr>
          <w:rFonts w:ascii="Arial" w:hAnsi="Arial"/>
          <w:color w:val="000000" w:themeColor="text1"/>
          <w:sz w:val="24"/>
        </w:rPr>
      </w:r>
      <w:r w:rsidRPr="00931778">
        <w:rPr>
          <w:rFonts w:ascii="Arial" w:hAnsi="Arial"/>
          <w:color w:val="000000" w:themeColor="text1"/>
          <w:sz w:val="24"/>
        </w:rPr>
        <w:fldChar w:fldCharType="separate"/>
      </w:r>
      <w:r w:rsidRPr="00931778">
        <w:rPr>
          <w:rFonts w:ascii="Arial" w:hAnsi="Arial"/>
          <w:iCs/>
          <w:noProof/>
          <w:color w:val="000000" w:themeColor="text1"/>
          <w:sz w:val="24"/>
        </w:rPr>
        <w:t>termination</w:t>
      </w:r>
      <w:r w:rsidRPr="00931778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931778">
        <w:rPr>
          <w:rFonts w:ascii="Arial" w:hAnsi="Arial"/>
          <w:iCs/>
          <w:noProof/>
          <w:color w:val="000000" w:themeColor="text1"/>
          <w:sz w:val="24"/>
        </w:rPr>
        <w:t>date</w:t>
      </w:r>
      <w:r w:rsidRPr="00931778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931778">
        <w:rPr>
          <w:rFonts w:ascii="Times New Roman" w:hAnsi="Times New Roman"/>
          <w:color w:val="000000" w:themeColor="text1"/>
          <w:sz w:val="20"/>
          <w:lang w:val="ru-RU"/>
        </w:rPr>
        <w:t>,</w:t>
      </w:r>
      <w:r w:rsidRPr="00931778">
        <w:rPr>
          <w:rFonts w:ascii="Arial" w:hAnsi="Arial"/>
          <w:color w:val="000000" w:themeColor="text1"/>
          <w:sz w:val="24"/>
          <w:lang w:val="ru-RU"/>
        </w:rPr>
        <w:t xml:space="preserve"> мы больше не будем одобрять это лечение. Это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связано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с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  <w:lang w:val="ru-RU"/>
        </w:rPr>
        <w:t>тем</w:t>
      </w:r>
      <w:r w:rsidRPr="00931778">
        <w:rPr>
          <w:rFonts w:ascii="Arial" w:hAnsi="Arial"/>
          <w:color w:val="000000" w:themeColor="text1"/>
          <w:sz w:val="24"/>
        </w:rPr>
        <w:t xml:space="preserve">, </w:t>
      </w:r>
      <w:r w:rsidRPr="00931778">
        <w:rPr>
          <w:rFonts w:ascii="Arial" w:hAnsi="Arial"/>
          <w:color w:val="000000" w:themeColor="text1"/>
          <w:sz w:val="24"/>
          <w:lang w:val="ru-RU"/>
        </w:rPr>
        <w:t>что</w:t>
      </w:r>
      <w:r w:rsidRPr="00931778">
        <w:rPr>
          <w:rFonts w:ascii="Arial" w:hAnsi="Arial"/>
          <w:color w:val="000000" w:themeColor="text1"/>
          <w:sz w:val="24"/>
        </w:rPr>
        <w:t xml:space="preserve"> </w:t>
      </w:r>
      <w:r w:rsidRPr="00931778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5" w:name="Text12"/>
      <w:r w:rsidRPr="0093177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931778">
        <w:rPr>
          <w:rFonts w:ascii="Arial" w:hAnsi="Arial"/>
          <w:color w:val="000000" w:themeColor="text1"/>
          <w:sz w:val="24"/>
        </w:rPr>
      </w:r>
      <w:r w:rsidRPr="00931778">
        <w:rPr>
          <w:rFonts w:ascii="Arial" w:hAnsi="Arial"/>
          <w:color w:val="000000" w:themeColor="text1"/>
          <w:sz w:val="24"/>
        </w:rPr>
        <w:fldChar w:fldCharType="separate"/>
      </w:r>
      <w:r w:rsidRPr="00931778">
        <w:rPr>
          <w:rFonts w:ascii="Arial" w:hAnsi="Arial"/>
          <w:iCs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931778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931778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2. A description of the criteria or guidelines used, including a citation to the specific regulations and  plan authorization procedures that support the"/>
            </w:textInput>
          </w:ffData>
        </w:fldChar>
      </w:r>
      <w:bookmarkStart w:id="6" w:name="Text13"/>
      <w:r w:rsidRPr="0093177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931778">
        <w:rPr>
          <w:rFonts w:ascii="Arial" w:hAnsi="Arial"/>
          <w:color w:val="000000" w:themeColor="text1"/>
          <w:sz w:val="24"/>
        </w:rPr>
      </w:r>
      <w:r w:rsidRPr="00931778">
        <w:rPr>
          <w:rFonts w:ascii="Arial" w:hAnsi="Arial"/>
          <w:color w:val="000000" w:themeColor="text1"/>
          <w:sz w:val="24"/>
        </w:rPr>
        <w:fldChar w:fldCharType="separate"/>
      </w:r>
      <w:r w:rsidRPr="00931778">
        <w:rPr>
          <w:rFonts w:ascii="Arial" w:hAnsi="Arial"/>
          <w:iCs/>
          <w:noProof/>
          <w:color w:val="000000" w:themeColor="text1"/>
          <w:sz w:val="24"/>
        </w:rPr>
        <w:t>2. A description of the criteria or guidelines used, including a citation to the specific regulations and plan authorization procedures that support the</w:t>
      </w:r>
      <w:r w:rsidRPr="00931778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931778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action; and 3. The clinical reasons for the decision regarding medical necessity"/>
            </w:textInput>
          </w:ffData>
        </w:fldChar>
      </w:r>
      <w:bookmarkStart w:id="7" w:name="Text14"/>
      <w:r w:rsidRPr="00931778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931778">
        <w:rPr>
          <w:rFonts w:ascii="Arial" w:hAnsi="Arial"/>
          <w:color w:val="000000" w:themeColor="text1"/>
          <w:sz w:val="24"/>
        </w:rPr>
      </w:r>
      <w:r w:rsidRPr="00931778">
        <w:rPr>
          <w:rFonts w:ascii="Arial" w:hAnsi="Arial"/>
          <w:color w:val="000000" w:themeColor="text1"/>
          <w:sz w:val="24"/>
        </w:rPr>
        <w:fldChar w:fldCharType="separate"/>
      </w:r>
      <w:r w:rsidRPr="00931778">
        <w:rPr>
          <w:rFonts w:ascii="Arial" w:hAnsi="Arial"/>
          <w:iCs/>
          <w:noProof/>
          <w:color w:val="000000" w:themeColor="text1"/>
          <w:sz w:val="24"/>
        </w:rPr>
        <w:t>action; and 3. The clinical reasons for the decision regarding medical necessity</w:t>
      </w:r>
      <w:r w:rsidRPr="00931778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931778">
        <w:rPr>
          <w:rFonts w:ascii="Arial" w:hAnsi="Arial"/>
          <w:color w:val="000000" w:themeColor="text1"/>
          <w:sz w:val="24"/>
        </w:rPr>
        <w:t xml:space="preserve">, </w:t>
      </w:r>
    </w:p>
    <w:p w14:paraId="6D08F2A7" w14:textId="77777777" w:rsidR="0056717E" w:rsidRDefault="0056717E" w:rsidP="0056717E">
      <w:pPr>
        <w:spacing w:after="0" w:line="240" w:lineRule="auto"/>
        <w:rPr>
          <w:rFonts w:ascii="Arial" w:hAnsi="Arial"/>
          <w:i/>
          <w:color w:val="808080"/>
          <w:sz w:val="24"/>
        </w:rPr>
      </w:pPr>
    </w:p>
    <w:p w14:paraId="0B51D646" w14:textId="77777777" w:rsidR="0056717E" w:rsidRPr="00F21388" w:rsidRDefault="0056717E" w:rsidP="0056717E">
      <w:pPr>
        <w:pStyle w:val="BodyText"/>
        <w:jc w:val="left"/>
        <w:rPr>
          <w:lang w:val="ru-RU"/>
        </w:rPr>
      </w:pPr>
      <w:r w:rsidRPr="00F21388">
        <w:rPr>
          <w:lang w:val="ru-RU"/>
        </w:rPr>
        <w:t>Вы</w:t>
      </w:r>
      <w:r w:rsidRPr="00F21388">
        <w:t xml:space="preserve"> </w:t>
      </w:r>
      <w:r w:rsidRPr="00F21388">
        <w:rPr>
          <w:lang w:val="ru-RU"/>
        </w:rPr>
        <w:t>также</w:t>
      </w:r>
      <w:r w:rsidRPr="00F21388">
        <w:t xml:space="preserve"> </w:t>
      </w:r>
      <w:r w:rsidRPr="00F21388">
        <w:rPr>
          <w:lang w:val="ru-RU"/>
        </w:rPr>
        <w:t>можете</w:t>
      </w:r>
      <w:r w:rsidRPr="00F21388">
        <w:t xml:space="preserve"> </w:t>
      </w:r>
      <w:r w:rsidRPr="00F21388">
        <w:rPr>
          <w:lang w:val="ru-RU"/>
        </w:rPr>
        <w:t>обжаловать</w:t>
      </w:r>
      <w:r w:rsidRPr="00F21388">
        <w:t xml:space="preserve"> </w:t>
      </w:r>
      <w:r w:rsidRPr="00F21388">
        <w:rPr>
          <w:lang w:val="ru-RU"/>
        </w:rPr>
        <w:t>это</w:t>
      </w:r>
      <w:r w:rsidRPr="00F21388">
        <w:t xml:space="preserve"> </w:t>
      </w:r>
      <w:r w:rsidRPr="00F21388">
        <w:rPr>
          <w:lang w:val="ru-RU"/>
        </w:rPr>
        <w:t>решение</w:t>
      </w:r>
      <w:r w:rsidRPr="00F21388">
        <w:t xml:space="preserve">, </w:t>
      </w:r>
      <w:r w:rsidRPr="00F21388">
        <w:rPr>
          <w:lang w:val="ru-RU"/>
        </w:rPr>
        <w:t>если</w:t>
      </w:r>
      <w:r w:rsidRPr="00F21388">
        <w:t xml:space="preserve"> </w:t>
      </w:r>
      <w:r w:rsidRPr="00F21388">
        <w:rPr>
          <w:lang w:val="ru-RU"/>
        </w:rPr>
        <w:t>считаете</w:t>
      </w:r>
      <w:r w:rsidRPr="00F21388">
        <w:t xml:space="preserve"> </w:t>
      </w:r>
      <w:r w:rsidRPr="00F21388">
        <w:rPr>
          <w:lang w:val="ru-RU"/>
        </w:rPr>
        <w:t>его</w:t>
      </w:r>
      <w:r w:rsidRPr="00F21388">
        <w:t xml:space="preserve"> </w:t>
      </w:r>
      <w:r w:rsidRPr="00F21388">
        <w:rPr>
          <w:lang w:val="ru-RU"/>
        </w:rPr>
        <w:t>неправильным</w:t>
      </w:r>
      <w:r w:rsidRPr="00F21388">
        <w:t xml:space="preserve">. </w:t>
      </w:r>
      <w:r w:rsidRPr="00F21388">
        <w:rPr>
          <w:lang w:val="ru-RU"/>
        </w:rPr>
        <w:t>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5D95FA98" w14:textId="77777777" w:rsidR="0056717E" w:rsidRPr="00F21388" w:rsidRDefault="0056717E" w:rsidP="0056717E">
      <w:pPr>
        <w:pStyle w:val="BodyText"/>
        <w:jc w:val="left"/>
        <w:rPr>
          <w:lang w:val="ru-RU"/>
        </w:rPr>
      </w:pPr>
    </w:p>
    <w:p w14:paraId="5DBB77C7" w14:textId="60D05EF8" w:rsidR="0056717E" w:rsidRPr="00F21388" w:rsidRDefault="0056717E" w:rsidP="0056717E">
      <w:pPr>
        <w:spacing w:after="0" w:line="240" w:lineRule="auto"/>
        <w:rPr>
          <w:rFonts w:ascii="Arial" w:hAnsi="Arial"/>
          <w:i/>
          <w:color w:val="808080"/>
          <w:sz w:val="24"/>
          <w:lang w:val="ru-RU"/>
        </w:rPr>
      </w:pPr>
      <w:r w:rsidRPr="00F21388">
        <w:rPr>
          <w:rFonts w:ascii="Arial" w:hAnsi="Arial"/>
          <w:sz w:val="24"/>
          <w:lang w:val="ru-RU"/>
        </w:rPr>
        <w:t xml:space="preserve">Вы можете запросить бесплатные копии всей информации, используемой для принятия этого решения. Она включает в себя копию руководящих принципов, протокола или критериев, которые мыиспользуем при принятии решения. </w:t>
      </w:r>
      <w:r w:rsidRPr="0056717E">
        <w:rPr>
          <w:rFonts w:ascii="Arial" w:hAnsi="Arial"/>
          <w:sz w:val="24"/>
          <w:lang w:val="ru-RU"/>
        </w:rPr>
        <w:t>Для запроса свяжитесь с поставщиком по номеру, указанному выше.</w:t>
      </w:r>
    </w:p>
    <w:p w14:paraId="7BEEEFF8" w14:textId="77777777" w:rsidR="0056717E" w:rsidRPr="00F21388" w:rsidRDefault="0056717E" w:rsidP="0056717E">
      <w:pPr>
        <w:spacing w:after="0" w:line="240" w:lineRule="auto"/>
        <w:rPr>
          <w:rFonts w:ascii="Arial" w:hAnsi="Arial"/>
          <w:i/>
          <w:color w:val="808080"/>
          <w:sz w:val="24"/>
          <w:lang w:val="ru-RU"/>
        </w:rPr>
      </w:pPr>
    </w:p>
    <w:p w14:paraId="187905C4" w14:textId="77777777" w:rsidR="0056717E" w:rsidRPr="00F21388" w:rsidRDefault="0056717E" w:rsidP="0056717E">
      <w:pPr>
        <w:pStyle w:val="BodyText"/>
        <w:jc w:val="left"/>
        <w:rPr>
          <w:lang w:val="ru-RU"/>
        </w:rPr>
      </w:pPr>
      <w:r w:rsidRPr="00F21388">
        <w:rPr>
          <w:lang w:val="ru-RU"/>
        </w:rPr>
        <w:t xml:space="preserve">Если вы хотите продолжать получать эти услуги, пока мы выносим решение по вашей апелляции, вы должны подать апелляцию в течение 10 дней с даты, </w:t>
      </w:r>
      <w:r w:rsidRPr="00F21388">
        <w:rPr>
          <w:lang w:val="ru-RU"/>
        </w:rPr>
        <w:lastRenderedPageBreak/>
        <w:t xml:space="preserve">указанной в этом письме, или до даты, когда, согласно вашему плану услуг психического здоровья, они будут остановлены или ограничены. </w:t>
      </w:r>
    </w:p>
    <w:p w14:paraId="75DEEFAA" w14:textId="77777777" w:rsidR="0056717E" w:rsidRPr="00F21388" w:rsidRDefault="0056717E" w:rsidP="0056717E">
      <w:pPr>
        <w:pStyle w:val="BodyText"/>
        <w:jc w:val="left"/>
        <w:rPr>
          <w:lang w:val="ru-RU"/>
        </w:rPr>
      </w:pPr>
    </w:p>
    <w:p w14:paraId="049D4732" w14:textId="77777777" w:rsidR="0056717E" w:rsidRPr="00F21388" w:rsidRDefault="0056717E" w:rsidP="0056717E">
      <w:pPr>
        <w:spacing w:after="0" w:line="240" w:lineRule="auto"/>
        <w:rPr>
          <w:rFonts w:ascii="Arial" w:hAnsi="Arial"/>
          <w:sz w:val="24"/>
          <w:lang w:val="ru-RU"/>
        </w:rPr>
      </w:pPr>
      <w:r w:rsidRPr="00F21388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20C0F526" w14:textId="77777777" w:rsidR="0056717E" w:rsidRPr="00F21388" w:rsidRDefault="0056717E" w:rsidP="0056717E">
      <w:pPr>
        <w:spacing w:after="0" w:line="240" w:lineRule="auto"/>
        <w:rPr>
          <w:rFonts w:ascii="Arial" w:hAnsi="Arial"/>
          <w:sz w:val="24"/>
          <w:lang w:val="ru-RU"/>
        </w:rPr>
      </w:pPr>
    </w:p>
    <w:p w14:paraId="25897E2F" w14:textId="5A368D11" w:rsidR="0056717E" w:rsidRPr="00F21388" w:rsidRDefault="0056717E" w:rsidP="0056717E">
      <w:pPr>
        <w:spacing w:after="0" w:line="240" w:lineRule="auto"/>
        <w:rPr>
          <w:rFonts w:ascii="Arial" w:hAnsi="Arial"/>
          <w:sz w:val="24"/>
          <w:lang w:val="ru-RU"/>
        </w:rPr>
      </w:pPr>
      <w:r w:rsidRPr="00F21388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понедельника по пятницу по телефону 1-888-246-3333.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F21388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26BAA093" w14:textId="77777777" w:rsidR="0056717E" w:rsidRPr="00F21388" w:rsidRDefault="0056717E" w:rsidP="0056717E">
      <w:pPr>
        <w:spacing w:after="0" w:line="240" w:lineRule="auto"/>
        <w:rPr>
          <w:rFonts w:ascii="Arial" w:hAnsi="Arial"/>
          <w:sz w:val="24"/>
          <w:lang w:val="ru-RU"/>
        </w:rPr>
      </w:pPr>
    </w:p>
    <w:p w14:paraId="60AEF686" w14:textId="77777777" w:rsidR="0056717E" w:rsidRPr="00F21388" w:rsidRDefault="0056717E" w:rsidP="0056717E">
      <w:pPr>
        <w:spacing w:after="0" w:line="240" w:lineRule="auto"/>
        <w:rPr>
          <w:rFonts w:ascii="Arial" w:hAnsi="Arial"/>
          <w:sz w:val="36"/>
          <w:lang w:val="ru-RU"/>
        </w:rPr>
      </w:pPr>
      <w:r w:rsidRPr="00F21388">
        <w:rPr>
          <w:rFonts w:ascii="Arial" w:hAnsi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33346BB1" w14:textId="77777777" w:rsidR="0056717E" w:rsidRPr="00F21388" w:rsidRDefault="0056717E" w:rsidP="0056717E">
      <w:pPr>
        <w:pStyle w:val="BodyText"/>
        <w:jc w:val="left"/>
        <w:rPr>
          <w:lang w:val="ru-RU"/>
        </w:rPr>
      </w:pPr>
    </w:p>
    <w:p w14:paraId="7D14262F" w14:textId="77777777" w:rsidR="0056717E" w:rsidRPr="00F21388" w:rsidRDefault="0056717E" w:rsidP="0056717E">
      <w:pPr>
        <w:pStyle w:val="BodyText"/>
        <w:jc w:val="left"/>
        <w:rPr>
          <w:lang w:val="ru-RU"/>
        </w:rPr>
      </w:pPr>
      <w:r w:rsidRPr="00F21388">
        <w:rPr>
          <w:lang w:val="ru-RU"/>
        </w:rPr>
        <w:t>Если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0909E4D2" w14:textId="77777777" w:rsidR="0056717E" w:rsidRPr="00F21388" w:rsidRDefault="0056717E" w:rsidP="0056717E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</w:p>
    <w:p w14:paraId="5B9BF69F" w14:textId="77777777" w:rsidR="0056717E" w:rsidRPr="00F21388" w:rsidRDefault="0056717E" w:rsidP="0056717E">
      <w:pPr>
        <w:spacing w:line="240" w:lineRule="auto"/>
        <w:rPr>
          <w:rFonts w:ascii="Tahoma" w:hAnsi="Tahoma" w:cs="Tahoma"/>
          <w:sz w:val="24"/>
          <w:szCs w:val="24"/>
          <w:lang w:val="ru-RU"/>
        </w:rPr>
      </w:pPr>
    </w:p>
    <w:p w14:paraId="095123A8" w14:textId="77777777" w:rsidR="0056717E" w:rsidRPr="00F21388" w:rsidRDefault="0056717E" w:rsidP="0056717E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F21388">
        <w:rPr>
          <w:rFonts w:ascii="Tahoma" w:hAnsi="Tahoma" w:cs="Tahoma"/>
          <w:sz w:val="24"/>
          <w:szCs w:val="24"/>
          <w:lang w:val="ru-RU"/>
        </w:rPr>
        <w:t>Приложения:</w:t>
      </w:r>
      <w:r w:rsidRPr="00F21388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08D19B1B" w14:textId="77777777" w:rsidR="0056717E" w:rsidRPr="00F21388" w:rsidRDefault="0056717E" w:rsidP="0056717E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F21388">
        <w:rPr>
          <w:rFonts w:ascii="Tahoma" w:hAnsi="Tahoma" w:cs="Tahoma"/>
          <w:sz w:val="24"/>
          <w:szCs w:val="24"/>
          <w:lang w:val="ru-RU"/>
        </w:rPr>
        <w:tab/>
      </w:r>
      <w:r w:rsidRPr="00F21388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F21388">
        <w:rPr>
          <w:rFonts w:ascii="Tahoma" w:hAnsi="Tahoma" w:cs="Tahoma"/>
          <w:sz w:val="24"/>
          <w:szCs w:val="24"/>
          <w:lang w:val="ru-RU"/>
        </w:rPr>
        <w:t>Языковые пособия</w:t>
      </w:r>
    </w:p>
    <w:p w14:paraId="6C3821B0" w14:textId="77777777" w:rsidR="0056717E" w:rsidRPr="00C3112A" w:rsidRDefault="0056717E" w:rsidP="0056717E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F21388">
        <w:rPr>
          <w:rFonts w:ascii="Tahoma" w:hAnsi="Tahoma" w:cs="Tahoma"/>
          <w:sz w:val="24"/>
          <w:szCs w:val="24"/>
          <w:lang w:val="ru-RU"/>
        </w:rPr>
        <w:tab/>
      </w:r>
      <w:r w:rsidRPr="00F21388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F21388">
        <w:rPr>
          <w:rFonts w:ascii="Tahoma" w:hAnsi="Tahoma" w:cs="Tahoma"/>
          <w:sz w:val="24"/>
          <w:szCs w:val="24"/>
          <w:lang w:val="ru-RU"/>
        </w:rPr>
        <w:t>Уведомление о недискриминации получателя</w:t>
      </w:r>
    </w:p>
    <w:p w14:paraId="407156B2" w14:textId="77777777" w:rsidR="0056717E" w:rsidRPr="00C3112A" w:rsidRDefault="0056717E" w:rsidP="0056717E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5717CAF2" w14:textId="77777777" w:rsidR="0056717E" w:rsidRPr="00C3112A" w:rsidRDefault="0056717E" w:rsidP="0056717E">
      <w:pPr>
        <w:spacing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28B55F17" w14:textId="77777777" w:rsidR="0056717E" w:rsidRDefault="0056717E"/>
    <w:sectPr w:rsidR="005671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D2DB" w14:textId="77777777" w:rsidR="007A6AE0" w:rsidRDefault="007A6AE0" w:rsidP="0056717E">
      <w:pPr>
        <w:spacing w:after="0" w:line="240" w:lineRule="auto"/>
      </w:pPr>
      <w:r>
        <w:separator/>
      </w:r>
    </w:p>
  </w:endnote>
  <w:endnote w:type="continuationSeparator" w:id="0">
    <w:p w14:paraId="36436443" w14:textId="77777777" w:rsidR="007A6AE0" w:rsidRDefault="007A6AE0" w:rsidP="0056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1344" w14:textId="4E41001A" w:rsidR="0056717E" w:rsidRDefault="0056717E">
    <w:pPr>
      <w:pStyle w:val="Footer"/>
    </w:pPr>
    <w:r>
      <w:t>NOABD – Termination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3906" w14:textId="77777777" w:rsidR="007A6AE0" w:rsidRDefault="007A6AE0" w:rsidP="0056717E">
      <w:pPr>
        <w:spacing w:after="0" w:line="240" w:lineRule="auto"/>
      </w:pPr>
      <w:r>
        <w:separator/>
      </w:r>
    </w:p>
  </w:footnote>
  <w:footnote w:type="continuationSeparator" w:id="0">
    <w:p w14:paraId="0637A5BF" w14:textId="77777777" w:rsidR="007A6AE0" w:rsidRDefault="007A6AE0" w:rsidP="00567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YRKC3IYOzC96q6y0GdEp21n7aoKXNsRXoV3oKS5IAwh+xMIxMth63mByGMOgd8Aaxh+wmCv7yrFBffvvtLfQ==" w:salt="np3ZOeMP3h2Hc2GmXXt03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E"/>
    <w:rsid w:val="0056717E"/>
    <w:rsid w:val="007341E0"/>
    <w:rsid w:val="007A6AE0"/>
    <w:rsid w:val="008828AC"/>
    <w:rsid w:val="0092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6A32"/>
  <w15:chartTrackingRefBased/>
  <w15:docId w15:val="{A4D67C23-DE1C-47D0-A95B-222FC4F5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7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717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717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1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6717E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6717E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17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717E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671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2024-05-02T18:34:00Z</dcterms:created>
  <dcterms:modified xsi:type="dcterms:W3CDTF">2024-05-02T18:37:00Z</dcterms:modified>
</cp:coreProperties>
</file>