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6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390"/>
      </w:tblGrid>
      <w:tr w:rsidR="00B44AD3" w14:paraId="27F54650" w14:textId="77777777" w:rsidTr="00B44AD3">
        <w:tc>
          <w:tcPr>
            <w:tcW w:w="4230" w:type="dxa"/>
            <w:tcBorders>
              <w:top w:val="single" w:sz="18" w:space="0" w:color="auto"/>
              <w:bottom w:val="single" w:sz="18" w:space="0" w:color="auto"/>
            </w:tcBorders>
          </w:tcPr>
          <w:p w14:paraId="7A0A7081" w14:textId="77777777" w:rsidR="00B44AD3" w:rsidRDefault="00B44AD3" w:rsidP="009C6705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City and County of San Francisco</w:t>
            </w:r>
          </w:p>
          <w:p w14:paraId="7D8B0E94" w14:textId="77777777" w:rsidR="00B44AD3" w:rsidRDefault="00B44AD3" w:rsidP="009C6705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Department of Public Health</w:t>
            </w:r>
          </w:p>
          <w:p w14:paraId="5ABB3E92" w14:textId="77777777" w:rsidR="00B44AD3" w:rsidRDefault="00B44AD3" w:rsidP="009C6705">
            <w:pPr>
              <w:spacing w:after="0" w:line="240" w:lineRule="auto"/>
            </w:pPr>
          </w:p>
          <w:p w14:paraId="5C5C5C27" w14:textId="77777777" w:rsidR="00B44AD3" w:rsidRDefault="00B44AD3" w:rsidP="009C6705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79738C4" wp14:editId="4F69788A">
                  <wp:extent cx="2505075" cy="5143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81A55" w14:textId="77777777" w:rsidR="00B44AD3" w:rsidRDefault="00B44AD3" w:rsidP="009C6705">
            <w:pPr>
              <w:spacing w:after="0" w:line="240" w:lineRule="auto"/>
            </w:pPr>
          </w:p>
        </w:tc>
        <w:tc>
          <w:tcPr>
            <w:tcW w:w="6390" w:type="dxa"/>
            <w:tcBorders>
              <w:top w:val="single" w:sz="18" w:space="0" w:color="auto"/>
              <w:bottom w:val="single" w:sz="18" w:space="0" w:color="auto"/>
            </w:tcBorders>
          </w:tcPr>
          <w:p w14:paraId="0F272ABD" w14:textId="77777777" w:rsidR="00B44AD3" w:rsidRDefault="00B44AD3" w:rsidP="009C670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NOTICE OF</w:t>
            </w:r>
          </w:p>
          <w:p w14:paraId="6C9F51CD" w14:textId="77777777" w:rsidR="00B44AD3" w:rsidRDefault="00B44AD3" w:rsidP="009C670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ADVERSE BENEFIT DETERMINATION </w:t>
            </w:r>
          </w:p>
          <w:p w14:paraId="371207B4" w14:textId="77777777" w:rsidR="00B44AD3" w:rsidRDefault="00B44AD3" w:rsidP="009C670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9BE6353" w14:textId="77777777" w:rsidR="00B44AD3" w:rsidRDefault="00B44AD3" w:rsidP="009C6705">
            <w:pPr>
              <w:tabs>
                <w:tab w:val="left" w:pos="2618"/>
              </w:tabs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32"/>
                <w:szCs w:val="32"/>
              </w:rPr>
              <w:t>PAYMENT DENIAL</w:t>
            </w:r>
          </w:p>
        </w:tc>
      </w:tr>
    </w:tbl>
    <w:p w14:paraId="2E51E888" w14:textId="77777777" w:rsidR="00B44AD3" w:rsidRDefault="00B44AD3" w:rsidP="00B44AD3">
      <w:pPr>
        <w:rPr>
          <w:rFonts w:ascii="Tahoma" w:hAnsi="Tahoma" w:cs="Tahoma"/>
          <w:sz w:val="24"/>
          <w:szCs w:val="24"/>
        </w:rPr>
      </w:pPr>
    </w:p>
    <w:p w14:paraId="175265F3" w14:textId="77777777" w:rsidR="00B44AD3" w:rsidRPr="006E75A6" w:rsidRDefault="00B44AD3" w:rsidP="00B44AD3">
      <w:pPr>
        <w:pStyle w:val="Heading1"/>
        <w:rPr>
          <w:rFonts w:cs="Times New Roman"/>
        </w:rPr>
      </w:pPr>
      <w:r w:rsidRPr="006E75A6">
        <w:rPr>
          <w:rFonts w:cs="Times New Roman"/>
          <w:lang w:val="es-MX"/>
        </w:rPr>
        <w:t>AVISO DE DETERMINACIÓN ADVERSA SOBRE BENEFICIOS</w:t>
      </w:r>
    </w:p>
    <w:p w14:paraId="4F1DEC20" w14:textId="77777777" w:rsidR="00B44AD3" w:rsidRPr="006E75A6" w:rsidRDefault="00B44AD3" w:rsidP="00B44AD3">
      <w:pPr>
        <w:pStyle w:val="Heading1"/>
        <w:rPr>
          <w:rFonts w:cs="Times New Roman"/>
        </w:rPr>
      </w:pPr>
      <w:r w:rsidRPr="006E75A6">
        <w:rPr>
          <w:rFonts w:cs="Times New Roman"/>
          <w:lang w:val="es-MX"/>
        </w:rPr>
        <w:t>Sobre su solicitud de tratamiento</w:t>
      </w:r>
    </w:p>
    <w:p w14:paraId="49F86117" w14:textId="77777777" w:rsidR="00B44AD3" w:rsidRDefault="00B44AD3" w:rsidP="00B44AD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bookmarkStart w:id="0" w:name="_Hlk528827998"/>
    <w:p w14:paraId="58B1848C" w14:textId="77777777" w:rsidR="00B44AD3" w:rsidRPr="00D33720" w:rsidRDefault="00B44AD3" w:rsidP="00B44AD3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D3372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D33720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D33720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D3372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D33720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D3372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2D36DCDB" w14:textId="77777777" w:rsidR="00B44AD3" w:rsidRPr="00D33720" w:rsidRDefault="00B44AD3" w:rsidP="00B44AD3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B44AD3" w:rsidRPr="00D33720" w14:paraId="4BC445A4" w14:textId="77777777" w:rsidTr="009C6705">
        <w:tc>
          <w:tcPr>
            <w:tcW w:w="4135" w:type="dxa"/>
          </w:tcPr>
          <w:p w14:paraId="2CC389E9" w14:textId="77777777" w:rsidR="00B44AD3" w:rsidRPr="00D33720" w:rsidRDefault="00B44AD3" w:rsidP="009C670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D3372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648E8D01" w14:textId="77777777" w:rsidR="00B44AD3" w:rsidRPr="00D33720" w:rsidRDefault="00B44AD3" w:rsidP="009C670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D3372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B44AD3" w:rsidRPr="00D33720" w14:paraId="570AFB46" w14:textId="77777777" w:rsidTr="009C6705">
        <w:tc>
          <w:tcPr>
            <w:tcW w:w="4135" w:type="dxa"/>
          </w:tcPr>
          <w:p w14:paraId="43B07C18" w14:textId="77777777" w:rsidR="00B44AD3" w:rsidRPr="00D33720" w:rsidRDefault="00B44AD3" w:rsidP="009C670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D3372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6495848D" w14:textId="77777777" w:rsidR="00B44AD3" w:rsidRPr="00D33720" w:rsidRDefault="00B44AD3" w:rsidP="009C670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D3372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D3372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B44AD3" w:rsidRPr="00D33720" w14:paraId="77EF77F6" w14:textId="77777777" w:rsidTr="009C6705">
        <w:tc>
          <w:tcPr>
            <w:tcW w:w="4135" w:type="dxa"/>
          </w:tcPr>
          <w:p w14:paraId="5B569567" w14:textId="77777777" w:rsidR="00B44AD3" w:rsidRPr="00D33720" w:rsidRDefault="00B44AD3" w:rsidP="009C670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D33720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3AE7C9E" w14:textId="77777777" w:rsidR="00B44AD3" w:rsidRPr="00D33720" w:rsidRDefault="00B44AD3" w:rsidP="009C670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D33720">
              <w:rPr>
                <w:rFonts w:ascii="Arial" w:hAnsi="Arial" w:cs="Times New Roman"/>
                <w:noProof/>
                <w:color w:val="000000" w:themeColor="text1"/>
                <w:sz w:val="24"/>
              </w:rPr>
              <w:t xml:space="preserve">City, State, Zip </w:t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B44AD3" w:rsidRPr="00D33720" w14:paraId="5FAD79B9" w14:textId="77777777" w:rsidTr="009C6705">
        <w:tc>
          <w:tcPr>
            <w:tcW w:w="4135" w:type="dxa"/>
          </w:tcPr>
          <w:p w14:paraId="38DA0BE8" w14:textId="77777777" w:rsidR="00B44AD3" w:rsidRPr="00D33720" w:rsidRDefault="00B44AD3" w:rsidP="009C670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Medi-Cal"/>
                  </w:textInput>
                </w:ffData>
              </w:fldChar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D33720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Medi-Cal</w:t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007A0B8" w14:textId="77777777" w:rsidR="00B44AD3" w:rsidRPr="00D33720" w:rsidRDefault="00B44AD3" w:rsidP="009C670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teléfono"/>
                  </w:textInput>
                </w:ffData>
              </w:fldChar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D33720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teléfono</w:t>
            </w:r>
            <w:r w:rsidRPr="00D33720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</w:tr>
      <w:bookmarkEnd w:id="0"/>
    </w:tbl>
    <w:p w14:paraId="1D23A7F8" w14:textId="77777777" w:rsidR="00B44AD3" w:rsidRPr="00D33720" w:rsidRDefault="00B44AD3" w:rsidP="00B44AD3">
      <w:pPr>
        <w:rPr>
          <w:rFonts w:ascii="Arial" w:hAnsi="Arial" w:cs="Times New Roman"/>
          <w:color w:val="000000" w:themeColor="text1"/>
        </w:rPr>
      </w:pPr>
    </w:p>
    <w:p w14:paraId="7BEF8EEF" w14:textId="77777777" w:rsidR="00B44AD3" w:rsidRPr="00D33720" w:rsidRDefault="00B44AD3" w:rsidP="00B44AD3">
      <w:pPr>
        <w:keepNext/>
        <w:spacing w:after="0" w:line="240" w:lineRule="auto"/>
        <w:outlineLvl w:val="2"/>
        <w:rPr>
          <w:rFonts w:ascii="Arial" w:hAnsi="Arial" w:cs="Times New Roman"/>
          <w:b/>
          <w:bCs/>
          <w:color w:val="000000" w:themeColor="text1"/>
          <w:sz w:val="24"/>
          <w:szCs w:val="24"/>
        </w:rPr>
      </w:pPr>
      <w:bookmarkStart w:id="3" w:name="_Hlk528830181"/>
      <w:r w:rsidRPr="00D33720">
        <w:rPr>
          <w:rFonts w:ascii="Arial" w:hAnsi="Arial" w:cs="Times New Roman"/>
          <w:b/>
          <w:bCs/>
          <w:noProof/>
          <w:color w:val="000000" w:themeColor="text1"/>
          <w:sz w:val="24"/>
          <w:szCs w:val="24"/>
        </w:rPr>
        <w:t>RE:</w:t>
      </w:r>
      <w:bookmarkStart w:id="4" w:name="Text9"/>
      <w:r w:rsidRPr="00D33720">
        <w:rPr>
          <w:rFonts w:ascii="Arial" w:hAnsi="Arial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D33720">
        <w:rPr>
          <w:rFonts w:ascii="Arial" w:hAnsi="Arial" w:cs="Times New Roman"/>
          <w:iCs/>
          <w:color w:val="000000" w:themeColor="text1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r w:rsidRPr="00D33720">
        <w:rPr>
          <w:rFonts w:ascii="Arial" w:hAnsi="Arial" w:cs="Times New Roman"/>
          <w:iCs/>
          <w:color w:val="000000" w:themeColor="text1"/>
          <w:sz w:val="24"/>
          <w:szCs w:val="24"/>
        </w:rPr>
        <w:instrText xml:space="preserve"> FORMTEXT </w:instrText>
      </w:r>
      <w:r w:rsidRPr="00D33720">
        <w:rPr>
          <w:rFonts w:ascii="Arial" w:hAnsi="Arial" w:cs="Times New Roman"/>
          <w:iCs/>
          <w:color w:val="000000" w:themeColor="text1"/>
          <w:sz w:val="24"/>
          <w:szCs w:val="24"/>
        </w:rPr>
      </w:r>
      <w:r w:rsidRPr="00D33720">
        <w:rPr>
          <w:rFonts w:ascii="Arial" w:hAnsi="Arial" w:cs="Times New Roman"/>
          <w:iCs/>
          <w:color w:val="000000" w:themeColor="text1"/>
          <w:sz w:val="24"/>
          <w:szCs w:val="24"/>
        </w:rPr>
        <w:fldChar w:fldCharType="separate"/>
      </w:r>
      <w:r w:rsidRPr="00D33720">
        <w:rPr>
          <w:rFonts w:ascii="Arial" w:hAnsi="Arial" w:cs="Times New Roman"/>
          <w:iCs/>
          <w:noProof/>
          <w:color w:val="000000" w:themeColor="text1"/>
          <w:sz w:val="24"/>
          <w:szCs w:val="24"/>
        </w:rPr>
        <w:t>Service requested</w:t>
      </w:r>
      <w:r w:rsidRPr="00D33720">
        <w:rPr>
          <w:rFonts w:ascii="Arial" w:hAnsi="Arial" w:cs="Times New Roman"/>
          <w:iCs/>
          <w:color w:val="000000" w:themeColor="text1"/>
          <w:sz w:val="24"/>
          <w:szCs w:val="24"/>
        </w:rPr>
        <w:fldChar w:fldCharType="end"/>
      </w:r>
      <w:bookmarkEnd w:id="3"/>
      <w:bookmarkEnd w:id="4"/>
    </w:p>
    <w:p w14:paraId="304B6FB8" w14:textId="77777777" w:rsidR="00B44AD3" w:rsidRPr="00D33720" w:rsidRDefault="00B44AD3" w:rsidP="00B44AD3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Start w:id="5" w:name="Text10"/>
    <w:bookmarkStart w:id="6" w:name="Text12"/>
    <w:bookmarkStart w:id="7" w:name="Text13"/>
    <w:bookmarkStart w:id="8" w:name="Text14"/>
    <w:p w14:paraId="5909BA49" w14:textId="77777777" w:rsidR="00B44AD3" w:rsidRDefault="00B44AD3" w:rsidP="00B44AD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ame of requesting provider"/>
            </w:textInput>
          </w:ffData>
        </w:fldChar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D33720">
        <w:rPr>
          <w:rFonts w:ascii="Arial" w:hAnsi="Arial" w:cs="Arial"/>
          <w:iCs/>
          <w:noProof/>
          <w:color w:val="000000" w:themeColor="text1"/>
          <w:sz w:val="24"/>
          <w:szCs w:val="24"/>
        </w:rPr>
        <w:t>Name of requesting provider</w:t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r w:rsidRPr="00D337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3720">
        <w:rPr>
          <w:rFonts w:ascii="Arial" w:hAnsi="Arial" w:cs="Arial"/>
          <w:color w:val="000000" w:themeColor="text1"/>
          <w:sz w:val="24"/>
          <w:szCs w:val="24"/>
          <w:lang w:val="es-MX"/>
        </w:rPr>
        <w:t>solicitó al departamento de Servicios de Salud Conductual de San Francisco que apruebe el pago del siguiente servicio, el cual ya recibió:</w:t>
      </w:r>
      <w:r w:rsidRPr="00D337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D33720">
        <w:rPr>
          <w:rFonts w:ascii="Arial" w:hAnsi="Arial" w:cs="Arial"/>
          <w:iCs/>
          <w:noProof/>
          <w:color w:val="000000" w:themeColor="text1"/>
          <w:sz w:val="24"/>
          <w:szCs w:val="24"/>
        </w:rPr>
        <w:t>Service requested</w:t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t xml:space="preserve">.  </w:t>
      </w:r>
      <w:r w:rsidRPr="00D33720">
        <w:rPr>
          <w:rFonts w:ascii="Arial" w:hAnsi="Arial" w:cs="Arial"/>
          <w:color w:val="000000" w:themeColor="text1"/>
          <w:sz w:val="24"/>
          <w:szCs w:val="24"/>
          <w:lang w:val="es-MX"/>
        </w:rPr>
        <w:t>El plan ha denegado la solicitud de pago de su proveedor.</w:t>
      </w:r>
      <w:r w:rsidRPr="00D3372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D33720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La razón de la denegación es </w:t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D33720">
        <w:rPr>
          <w:rFonts w:ascii="Arial" w:hAnsi="Arial" w:cs="Arial"/>
          <w:iCs/>
          <w:noProof/>
          <w:color w:val="000000" w:themeColor="text1"/>
          <w:sz w:val="24"/>
          <w:szCs w:val="24"/>
        </w:rPr>
        <w:t xml:space="preserve">Using plain language, insert: 1. A clear and concise explanation of the reasons for the decision; </w:t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2. A description of the criteria or guidelines used, including a citation to the specific regulations and authorization procedures that support the action; and 3. The clinical reasons for the decision regarding medical necessity"/>
            </w:textInput>
          </w:ffData>
        </w:fldChar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D33720">
        <w:rPr>
          <w:rFonts w:ascii="Arial" w:hAnsi="Arial" w:cs="Arial"/>
          <w:iCs/>
          <w:noProof/>
          <w:color w:val="000000" w:themeColor="text1"/>
          <w:sz w:val="24"/>
          <w:szCs w:val="24"/>
        </w:rPr>
        <w:t>2. A description of the criteria or guidelines used, including a citation to the specific regulations and authorization procedures that support the action; and 3. The clinical reasons for the decision regarding medical necessity</w:t>
      </w:r>
      <w:r w:rsidRPr="00D33720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  <w:lang w:val="es-MX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bookmarkEnd w:id="5"/>
      <w:bookmarkEnd w:id="6"/>
      <w:bookmarkEnd w:id="7"/>
      <w:bookmarkEnd w:id="8"/>
    </w:p>
    <w:p w14:paraId="653C778E" w14:textId="77777777" w:rsidR="00B44AD3" w:rsidRDefault="00B44AD3" w:rsidP="00B44AD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BC37826" w14:textId="77777777" w:rsidR="00B44AD3" w:rsidRDefault="00B44AD3" w:rsidP="00B44A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Tenga en cuenta: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MX"/>
        </w:rPr>
        <w:t>ésta no es una factura por el servicio.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es-MX"/>
        </w:rPr>
        <w:t>Usted no está obligado a pagar por los servicios que recibió.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E5236B" w14:textId="77777777" w:rsidR="00B44AD3" w:rsidRDefault="00B44AD3" w:rsidP="00B44A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58CA301" w14:textId="77777777" w:rsidR="00B44AD3" w:rsidRPr="006E75A6" w:rsidRDefault="00B44AD3" w:rsidP="00B44AD3">
      <w:pPr>
        <w:pStyle w:val="BodyText"/>
        <w:jc w:val="left"/>
        <w:rPr>
          <w:rFonts w:cs="Times New Roman"/>
        </w:rPr>
      </w:pPr>
      <w:r w:rsidRPr="006E75A6">
        <w:rPr>
          <w:rFonts w:cs="Times New Roman"/>
          <w:lang w:val="es-MX"/>
        </w:rPr>
        <w:t>Usted puede apelar esta decisión si cree que es incorrecta.</w:t>
      </w:r>
      <w:r w:rsidRPr="006E75A6">
        <w:rPr>
          <w:rFonts w:cs="Times New Roman"/>
        </w:rPr>
        <w:t xml:space="preserve">  </w:t>
      </w:r>
      <w:r w:rsidRPr="006E75A6">
        <w:rPr>
          <w:rFonts w:cs="Times New Roman"/>
          <w:lang w:val="es-MX"/>
        </w:rPr>
        <w:t>El aviso de información "Sus derechos" que está adjunto le indica cómo.</w:t>
      </w:r>
      <w:r w:rsidRPr="006E75A6">
        <w:rPr>
          <w:rFonts w:cs="Times New Roman"/>
        </w:rPr>
        <w:t xml:space="preserve">  </w:t>
      </w:r>
      <w:r w:rsidRPr="006E75A6">
        <w:rPr>
          <w:rFonts w:cs="Times New Roman"/>
          <w:lang w:val="es-MX"/>
        </w:rPr>
        <w:t>También le informa dónde puede obtener ayuda con su apelación.</w:t>
      </w:r>
      <w:r w:rsidRPr="006E75A6">
        <w:rPr>
          <w:rFonts w:cs="Times New Roman"/>
        </w:rPr>
        <w:t xml:space="preserve">  </w:t>
      </w:r>
      <w:r w:rsidRPr="006E75A6">
        <w:rPr>
          <w:rFonts w:cs="Times New Roman"/>
          <w:lang w:val="es-MX"/>
        </w:rPr>
        <w:t>Esto también significa ayuda legal gratuita.</w:t>
      </w:r>
      <w:r w:rsidRPr="006E75A6">
        <w:rPr>
          <w:rFonts w:cs="Times New Roman"/>
        </w:rPr>
        <w:t xml:space="preserve">  </w:t>
      </w:r>
      <w:r w:rsidRPr="006E75A6">
        <w:rPr>
          <w:rFonts w:cs="Times New Roman"/>
          <w:lang w:val="es-MX"/>
        </w:rPr>
        <w:t>Se le recomienda enviar con su apelación cualquier información o documentos que puedan ayudar a su apelación.</w:t>
      </w:r>
      <w:r w:rsidRPr="006E75A6">
        <w:rPr>
          <w:rFonts w:cs="Times New Roman"/>
        </w:rPr>
        <w:t xml:space="preserve">  </w:t>
      </w:r>
      <w:r w:rsidRPr="006E75A6">
        <w:rPr>
          <w:rFonts w:cs="Times New Roman"/>
          <w:lang w:val="es-MX"/>
        </w:rPr>
        <w:t>El aviso de información “Sus derechos” que está adjunto indica los plazos de tiempo que debe seguir al solicitar una apelación.</w:t>
      </w:r>
    </w:p>
    <w:p w14:paraId="4F561CD4" w14:textId="77777777" w:rsidR="00B44AD3" w:rsidRPr="006E75A6" w:rsidRDefault="00B44AD3" w:rsidP="00B44AD3">
      <w:pPr>
        <w:pStyle w:val="BodyText"/>
        <w:jc w:val="left"/>
        <w:rPr>
          <w:rFonts w:cs="Times New Roman"/>
        </w:rPr>
      </w:pPr>
    </w:p>
    <w:p w14:paraId="359CC516" w14:textId="3B1E6780" w:rsidR="00B44AD3" w:rsidRDefault="00B44AD3" w:rsidP="00B44AD3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Puede pedir copias gratuitas de toda la información que fue utilizada para tomar esta decisión.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Esto incluye una copia de la guía, el protocolo o los criterios que hemos utilizado para tomar nuestra decisión.</w:t>
      </w:r>
      <w:r>
        <w:rPr>
          <w:rFonts w:ascii="Arial" w:hAnsi="Arial" w:cs="Arial"/>
          <w:sz w:val="24"/>
          <w:szCs w:val="24"/>
        </w:rPr>
        <w:t xml:space="preserve">  </w:t>
      </w:r>
      <w:r w:rsidR="00147D92" w:rsidRPr="00147D92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="00147D92" w:rsidRPr="00147D92">
        <w:rPr>
          <w:rFonts w:ascii="Arial" w:hAnsi="Arial" w:cs="Arial"/>
          <w:sz w:val="24"/>
          <w:szCs w:val="24"/>
        </w:rPr>
        <w:t>solicitar</w:t>
      </w:r>
      <w:proofErr w:type="spellEnd"/>
      <w:r w:rsidR="00147D92" w:rsidRPr="00147D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D92" w:rsidRPr="00147D92">
        <w:rPr>
          <w:rFonts w:ascii="Arial" w:hAnsi="Arial" w:cs="Arial"/>
          <w:sz w:val="24"/>
          <w:szCs w:val="24"/>
        </w:rPr>
        <w:t>esto</w:t>
      </w:r>
      <w:proofErr w:type="spellEnd"/>
      <w:r w:rsidR="00147D92" w:rsidRPr="00147D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7D92" w:rsidRPr="00147D92">
        <w:rPr>
          <w:rFonts w:ascii="Arial" w:hAnsi="Arial" w:cs="Arial"/>
          <w:sz w:val="24"/>
          <w:szCs w:val="24"/>
        </w:rPr>
        <w:t>llame</w:t>
      </w:r>
      <w:proofErr w:type="spellEnd"/>
      <w:r w:rsidR="00147D92" w:rsidRPr="00147D9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147D92" w:rsidRPr="00147D92">
        <w:rPr>
          <w:rFonts w:ascii="Arial" w:hAnsi="Arial" w:cs="Arial"/>
          <w:sz w:val="24"/>
          <w:szCs w:val="24"/>
        </w:rPr>
        <w:t>proveedor</w:t>
      </w:r>
      <w:proofErr w:type="spellEnd"/>
      <w:r w:rsidR="00147D92" w:rsidRPr="00147D9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147D92" w:rsidRPr="00147D92">
        <w:rPr>
          <w:rFonts w:ascii="Arial" w:hAnsi="Arial" w:cs="Arial"/>
          <w:sz w:val="24"/>
          <w:szCs w:val="24"/>
        </w:rPr>
        <w:t>número</w:t>
      </w:r>
      <w:proofErr w:type="spellEnd"/>
      <w:r w:rsidR="00147D92" w:rsidRPr="00147D9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47D92" w:rsidRPr="00147D92">
        <w:rPr>
          <w:rFonts w:ascii="Arial" w:hAnsi="Arial" w:cs="Arial"/>
          <w:sz w:val="24"/>
          <w:szCs w:val="24"/>
        </w:rPr>
        <w:t>teléfono</w:t>
      </w:r>
      <w:proofErr w:type="spellEnd"/>
      <w:r w:rsidR="00147D92" w:rsidRPr="00147D92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147D92" w:rsidRPr="00147D92">
        <w:rPr>
          <w:rFonts w:ascii="Arial" w:hAnsi="Arial" w:cs="Arial"/>
          <w:sz w:val="24"/>
          <w:szCs w:val="24"/>
        </w:rPr>
        <w:t>aparece</w:t>
      </w:r>
      <w:proofErr w:type="spellEnd"/>
      <w:r w:rsidR="00147D92" w:rsidRPr="00147D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D92" w:rsidRPr="00147D92">
        <w:rPr>
          <w:rFonts w:ascii="Arial" w:hAnsi="Arial" w:cs="Arial"/>
          <w:sz w:val="24"/>
          <w:szCs w:val="24"/>
        </w:rPr>
        <w:t>arriba</w:t>
      </w:r>
      <w:proofErr w:type="spellEnd"/>
      <w:r w:rsidR="00147D92" w:rsidRPr="00147D92">
        <w:rPr>
          <w:rFonts w:ascii="Arial" w:hAnsi="Arial" w:cs="Arial"/>
          <w:sz w:val="24"/>
          <w:szCs w:val="24"/>
        </w:rPr>
        <w:t>.</w:t>
      </w:r>
    </w:p>
    <w:p w14:paraId="5A41AF30" w14:textId="337BFB9D" w:rsidR="00B44AD3" w:rsidRDefault="00B44AD3" w:rsidP="00B44A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El Plan puede ayudarle con cualquier pregunta que tenga acerca de este aviso.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Para obtener ayuda, puede llamar entre 8 a.m. y 5 p.m., de lunes a viernes, al 1-888-246-3333.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Si tiene dificultades para hablar o escuchar, llame al número TDD 711, de 8 a.m. a 5 p.m., de lunes a viernes, para obtener ayuda.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24EAA83E" w14:textId="77777777" w:rsidR="00B44AD3" w:rsidRDefault="00B44AD3" w:rsidP="00B44A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52A43" w14:textId="77777777" w:rsidR="00B44AD3" w:rsidRDefault="00B44AD3" w:rsidP="00B44A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  <w:lang w:val="es-MX"/>
        </w:rPr>
        <w:t>Si necesita este aviso y/u otros documentos del Plan en un formato alternativo de comunicación, como letra grande, Braille o un formato electrónico, o si le gustaría recibir ayuda para leer el material, favor de comunicarse con el Centro de Acceso a la Salud Conductual llamando al 1-888-246-3333.</w:t>
      </w:r>
    </w:p>
    <w:p w14:paraId="4D734114" w14:textId="77777777" w:rsidR="00B44AD3" w:rsidRDefault="00B44AD3" w:rsidP="00B44A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9475F4" w14:textId="77777777" w:rsidR="00B44AD3" w:rsidRPr="006E75A6" w:rsidRDefault="00B44AD3" w:rsidP="00B44AD3">
      <w:pPr>
        <w:pStyle w:val="BodyText"/>
        <w:jc w:val="left"/>
        <w:rPr>
          <w:rFonts w:cs="Times New Roman"/>
        </w:rPr>
      </w:pPr>
      <w:r w:rsidRPr="006E75A6">
        <w:rPr>
          <w:rFonts w:cs="Times New Roman"/>
          <w:lang w:val="es-MX"/>
        </w:rPr>
        <w:t xml:space="preserve">Si el Plan no le ayuda a su satisfacción y/o necesita ayuda adicional, la Oficina del Ombudsman de Cuidados Administrados de </w:t>
      </w:r>
      <w:proofErr w:type="spellStart"/>
      <w:r w:rsidRPr="006E75A6">
        <w:rPr>
          <w:rFonts w:cs="Times New Roman"/>
          <w:lang w:val="es-MX"/>
        </w:rPr>
        <w:t>Medi</w:t>
      </w:r>
      <w:proofErr w:type="spellEnd"/>
      <w:r w:rsidRPr="006E75A6">
        <w:rPr>
          <w:rFonts w:cs="Times New Roman"/>
          <w:lang w:val="es-MX"/>
        </w:rPr>
        <w:t>-Cal del Estado puede ayudarle con cualquier pregunta.</w:t>
      </w:r>
      <w:r w:rsidRPr="006E75A6">
        <w:rPr>
          <w:rFonts w:cs="Times New Roman"/>
        </w:rPr>
        <w:t xml:space="preserve"> </w:t>
      </w:r>
      <w:r w:rsidRPr="006E75A6">
        <w:rPr>
          <w:rFonts w:cs="Times New Roman"/>
          <w:lang w:val="es-MX"/>
        </w:rPr>
        <w:t>Puede llamarlos de lunes a viernes, de 8 a.m. a 5 p.m. PST (hora estándar del Pacífico), excepto en días festivos, al 1-888-452-8609.</w:t>
      </w:r>
    </w:p>
    <w:p w14:paraId="2F7DFBBE" w14:textId="77777777" w:rsidR="00B44AD3" w:rsidRPr="006E75A6" w:rsidRDefault="00B44AD3" w:rsidP="00B44AD3">
      <w:pPr>
        <w:pStyle w:val="BodyText"/>
        <w:jc w:val="left"/>
        <w:rPr>
          <w:rFonts w:cs="Times New Roman"/>
        </w:rPr>
      </w:pPr>
    </w:p>
    <w:p w14:paraId="0F2F634C" w14:textId="77777777" w:rsidR="00B44AD3" w:rsidRDefault="00B44AD3" w:rsidP="00B44A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Este aviso no afecta ninguno de sus otros servicios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Medi</w:t>
      </w:r>
      <w:proofErr w:type="spellEnd"/>
      <w:r>
        <w:rPr>
          <w:rFonts w:ascii="Arial" w:hAnsi="Arial" w:cs="Arial"/>
          <w:sz w:val="24"/>
          <w:szCs w:val="24"/>
          <w:lang w:val="es-MX"/>
        </w:rPr>
        <w:t>-Cal.</w:t>
      </w:r>
    </w:p>
    <w:p w14:paraId="280101B9" w14:textId="77777777" w:rsidR="00B44AD3" w:rsidRDefault="00B44AD3" w:rsidP="00B44A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ABE901" w14:textId="77777777" w:rsidR="00B44AD3" w:rsidRDefault="00B44AD3" w:rsidP="00B44A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169A30" w14:textId="77777777" w:rsidR="00B44AD3" w:rsidRDefault="00B44AD3" w:rsidP="00B44AD3">
      <w:pPr>
        <w:spacing w:after="0" w:line="240" w:lineRule="auto"/>
        <w:ind w:right="-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MX"/>
        </w:rPr>
        <w:t>Adjuntos: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Determinación Adversa Sobre Beneficios (NOABD) “Sus Derechos”</w:t>
      </w:r>
    </w:p>
    <w:p w14:paraId="75260092" w14:textId="77777777" w:rsidR="00B44AD3" w:rsidRDefault="00B44AD3" w:rsidP="00B44AD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Mensajes de asistencia de idiomas</w:t>
      </w:r>
    </w:p>
    <w:p w14:paraId="4DF0D8C6" w14:textId="77777777" w:rsidR="00B44AD3" w:rsidRDefault="00B44AD3" w:rsidP="00B44AD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No Discriminación del beneficiario</w:t>
      </w:r>
    </w:p>
    <w:p w14:paraId="2BB907F6" w14:textId="77777777" w:rsidR="00B44AD3" w:rsidRDefault="00B44AD3" w:rsidP="00B44AD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F237526" w14:textId="74732EA6" w:rsidR="00B44AD3" w:rsidRDefault="00B44AD3" w:rsidP="00B44AD3">
      <w:r>
        <w:rPr>
          <w:rFonts w:ascii="Tahoma" w:hAnsi="Tahoma" w:cs="Tahoma"/>
          <w:noProof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>Quality Management</w:t>
      </w:r>
      <w:r>
        <w:rPr>
          <w:rFonts w:ascii="Tahoma" w:hAnsi="Tahoma" w:cs="Tahoma"/>
          <w:sz w:val="24"/>
          <w:szCs w:val="24"/>
        </w:rPr>
        <w:tab/>
      </w:r>
    </w:p>
    <w:sectPr w:rsidR="00B44A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6023" w14:textId="77777777" w:rsidR="007461B7" w:rsidRDefault="007461B7" w:rsidP="00B44AD3">
      <w:pPr>
        <w:spacing w:after="0" w:line="240" w:lineRule="auto"/>
      </w:pPr>
      <w:r>
        <w:separator/>
      </w:r>
    </w:p>
  </w:endnote>
  <w:endnote w:type="continuationSeparator" w:id="0">
    <w:p w14:paraId="3F946D6F" w14:textId="77777777" w:rsidR="007461B7" w:rsidRDefault="007461B7" w:rsidP="00B4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800B" w14:textId="5318C4AA" w:rsidR="00B44AD3" w:rsidRDefault="00B44AD3">
    <w:pPr>
      <w:pStyle w:val="Footer"/>
    </w:pPr>
    <w:r>
      <w:t>NOABD – Payment Denial Notice (Spanish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390A" w14:textId="77777777" w:rsidR="007461B7" w:rsidRDefault="007461B7" w:rsidP="00B44AD3">
      <w:pPr>
        <w:spacing w:after="0" w:line="240" w:lineRule="auto"/>
      </w:pPr>
      <w:r>
        <w:separator/>
      </w:r>
    </w:p>
  </w:footnote>
  <w:footnote w:type="continuationSeparator" w:id="0">
    <w:p w14:paraId="35CD5631" w14:textId="77777777" w:rsidR="007461B7" w:rsidRDefault="007461B7" w:rsidP="00B44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+BJH1N5joBTnQoq5gs9i16rgriLjhDmsWsY7Ks/aj4G5udEs7xgF30oAKlLxw72Bjf7KcYn5qTv0RCtCZG8g==" w:salt="51U02Jb9e2LWQzP0QhCy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D3"/>
    <w:rsid w:val="00147D92"/>
    <w:rsid w:val="003035E1"/>
    <w:rsid w:val="007461B7"/>
    <w:rsid w:val="008828AC"/>
    <w:rsid w:val="00987842"/>
    <w:rsid w:val="00B4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D3B6"/>
  <w15:chartTrackingRefBased/>
  <w15:docId w15:val="{EC13413F-FD66-4871-84F2-BC53C77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D3"/>
    <w:rPr>
      <w:rFonts w:ascii="Calibri" w:eastAsiaTheme="minorEastAsia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4AD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44AD3"/>
    <w:rPr>
      <w:rFonts w:ascii="Arial" w:eastAsiaTheme="minorEastAsia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rsid w:val="00B44AD3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44AD3"/>
    <w:rPr>
      <w:rFonts w:ascii="Arial" w:eastAsiaTheme="minorEastAsia" w:hAnsi="Arial" w:cs="Arial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B44AD3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D3"/>
    <w:rPr>
      <w:rFonts w:ascii="Calibri" w:eastAsiaTheme="minorEastAsia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4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D3"/>
    <w:rPr>
      <w:rFonts w:ascii="Calibri" w:eastAsiaTheme="minorEastAsia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2024-05-02T17:44:00Z</dcterms:created>
  <dcterms:modified xsi:type="dcterms:W3CDTF">2024-05-02T18:01:00Z</dcterms:modified>
</cp:coreProperties>
</file>